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35DE" w14:textId="77777777" w:rsidR="00C55016" w:rsidRPr="00C55016" w:rsidRDefault="00C55016" w:rsidP="00C5501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C55016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Entrance Exam Questions in Management</w:t>
      </w:r>
    </w:p>
    <w:p w14:paraId="144C524E" w14:textId="77777777" w:rsidR="00C55016" w:rsidRPr="00C55016" w:rsidRDefault="00C55016" w:rsidP="00C5501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1. The Types, Skills, Roles and Levels of Managers in Business Organizations;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2. The Role of Strategic Management in Company’s Success, Strategic leadership, Steps of strategic management Process and Strategic Tools to Analyse Organizational Environment;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3. Formulation and Implementation of Different Types of Business Level, Corporate Level and Global Strategies;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4. The Essence of International Business and Components of International Business Environment;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5. The Strategies Companies Use to Enter International Markets;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6. Diversity, Equity and Inclusion in 21 st Century Organizations;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7. Human Resource Systems and Practices in Modern Organizations;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8. Different approaches to job design; connection between motivation and fulfilling job responsibilities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9. Stress and Health in Organizations;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10. Corporate Social Responsibilities and Global Business Ethics;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11. Characteristics of working group and teams; dynamics of development of teams and groups and their types; using teams and groups in management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12. Sustainability as a Strategy for Business Decision-Making and Operations;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13. Small Business and Entrepreneurship Development in the Era of Globalization and Basic Financing Opportunities;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14. General Classification of Leadership; What types of leaders are needed to stay competitive in the global, highly turbulent environment;</w:t>
      </w: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br/>
        <w:t>15. The Role of Logistics and Supply Chain Management to stay competitive in global business environment.</w:t>
      </w:r>
    </w:p>
    <w:p w14:paraId="4EFE26D8" w14:textId="77777777" w:rsidR="00C55016" w:rsidRPr="00C55016" w:rsidRDefault="00C55016" w:rsidP="00C5501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Advised Readings:</w:t>
      </w:r>
    </w:p>
    <w:p w14:paraId="07250244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Frank A.Rothaermel., Strategic Management, McGrow Hill, 6 th Edition, 2024</w:t>
      </w:r>
    </w:p>
    <w:p w14:paraId="31D49D5B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Christopher Margin, Logistics and Supply Chain Management, FT Publications, 6 th Edition, 2022</w:t>
      </w:r>
    </w:p>
    <w:p w14:paraId="44A57DCE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John D. Daniels, Lee H. Radebaugh, Daniel P. Sullivan. International Business:Environment and Operations. 17th ed. Pearson International Edition, 2022</w:t>
      </w:r>
    </w:p>
    <w:p w14:paraId="1BD82832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Robbins P.Stephen, Judge A. Timothy, Organizational Behaviour, 19th edition, Pearson, 2024</w:t>
      </w:r>
    </w:p>
    <w:p w14:paraId="4E8AD045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Christian U. Becker – Business Ethics_ Methods, Theories, and Application-Routledge 2024 Martin Christopher – Logistics and Supply Chain Management-Pearson 2022</w:t>
      </w:r>
    </w:p>
    <w:p w14:paraId="3E64B332" w14:textId="77777777" w:rsidR="00C55016" w:rsidRPr="00C55016" w:rsidRDefault="00C55016" w:rsidP="00C5501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C55016">
        <w:rPr>
          <w:rFonts w:ascii="Open Sans" w:eastAsia="Times New Roman" w:hAnsi="Open Sans" w:cs="Open Sans"/>
          <w:color w:val="000000"/>
          <w:sz w:val="23"/>
          <w:szCs w:val="23"/>
        </w:rPr>
        <w:t>Nader H. Asgary, Emerson A. Maccari, Heloisa C. Hollnagel, Ricardo L.P. Bueno – Entrepreneurship, Innovation, and Sustainable Growth_ Theory, Policy, and Practice 2024</w:t>
      </w:r>
    </w:p>
    <w:p w14:paraId="2D07ED4D" w14:textId="77777777" w:rsidR="00553F61" w:rsidRDefault="00553F61"/>
    <w:sectPr w:rsidR="0055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862"/>
    <w:multiLevelType w:val="multilevel"/>
    <w:tmpl w:val="FFD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D2"/>
    <w:rsid w:val="002715D2"/>
    <w:rsid w:val="00553F61"/>
    <w:rsid w:val="00C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D221A-E7FD-4BFD-AF52-4ADE4727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05</dc:creator>
  <cp:keywords/>
  <dc:description/>
  <cp:lastModifiedBy>PR 05</cp:lastModifiedBy>
  <cp:revision>3</cp:revision>
  <dcterms:created xsi:type="dcterms:W3CDTF">2025-05-19T06:17:00Z</dcterms:created>
  <dcterms:modified xsi:type="dcterms:W3CDTF">2025-05-19T06:17:00Z</dcterms:modified>
</cp:coreProperties>
</file>