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87C" w:rsidRDefault="00A715E9">
      <w:pPr>
        <w:pBdr>
          <w:top w:val="nil"/>
          <w:left w:val="nil"/>
          <w:bottom w:val="nil"/>
          <w:right w:val="nil"/>
          <w:between w:val="nil"/>
        </w:pBdr>
        <w:spacing w:after="120" w:line="288" w:lineRule="auto"/>
        <w:jc w:val="both"/>
        <w:rPr>
          <w:rFonts w:ascii="Times New Roman" w:eastAsia="Times New Roman" w:hAnsi="Times New Roman" w:cs="Times New Roman"/>
        </w:rPr>
      </w:pPr>
      <w:r>
        <w:rPr>
          <w:rFonts w:ascii="Times New Roman" w:eastAsia="Times New Roman" w:hAnsi="Times New Roman" w:cs="Times New Roman"/>
          <w:b/>
        </w:rPr>
        <w:t>Structure of the Program:</w:t>
      </w:r>
      <w:r>
        <w:rPr>
          <w:rFonts w:ascii="Times New Roman" w:eastAsia="Times New Roman" w:hAnsi="Times New Roman" w:cs="Times New Roman"/>
        </w:rPr>
        <w:t xml:space="preserve"> The University uses the European Credit Transfer System (ECTS): 1 credit = 25 hours, covering both, contact and student independent work hours. Students can choose between the two structures of the program: first with English language teaching concentration and another without concentration. The amount of credits foreseen by the program is 240, including:</w:t>
      </w:r>
    </w:p>
    <w:p w:rsidR="0079387C" w:rsidRDefault="00A715E9" w:rsidP="002E244A">
      <w:pPr>
        <w:numPr>
          <w:ilvl w:val="0"/>
          <w:numId w:val="5"/>
        </w:numPr>
        <w:pBdr>
          <w:top w:val="nil"/>
          <w:left w:val="nil"/>
          <w:bottom w:val="nil"/>
          <w:right w:val="nil"/>
          <w:between w:val="nil"/>
        </w:pBdr>
        <w:spacing w:after="120" w:line="288" w:lineRule="auto"/>
        <w:jc w:val="both"/>
        <w:rPr>
          <w:rFonts w:ascii="Times New Roman" w:eastAsia="Times New Roman" w:hAnsi="Times New Roman" w:cs="Times New Roman"/>
        </w:rPr>
      </w:pPr>
      <w:r>
        <w:rPr>
          <w:rFonts w:ascii="Times New Roman" w:eastAsia="Times New Roman" w:hAnsi="Times New Roman" w:cs="Times New Roman"/>
          <w:b/>
        </w:rPr>
        <w:t>Compulsory Course</w:t>
      </w:r>
      <w:r>
        <w:rPr>
          <w:rFonts w:ascii="Times New Roman" w:eastAsia="Times New Roman" w:hAnsi="Times New Roman" w:cs="Times New Roman"/>
        </w:rPr>
        <w:t>s - 135 credits.  5 credits - Information Technology, 4 credits - Academic Writing (Philology), and 126 credits in specialty courses;</w:t>
      </w:r>
    </w:p>
    <w:p w:rsidR="0079387C" w:rsidRDefault="00A715E9" w:rsidP="002E244A">
      <w:pPr>
        <w:numPr>
          <w:ilvl w:val="0"/>
          <w:numId w:val="5"/>
        </w:numPr>
        <w:pBdr>
          <w:top w:val="nil"/>
          <w:left w:val="nil"/>
          <w:bottom w:val="nil"/>
          <w:right w:val="nil"/>
          <w:between w:val="nil"/>
        </w:pBdr>
        <w:spacing w:after="120" w:line="288" w:lineRule="auto"/>
        <w:jc w:val="both"/>
        <w:rPr>
          <w:rFonts w:ascii="Times New Roman" w:eastAsia="Times New Roman" w:hAnsi="Times New Roman" w:cs="Times New Roman"/>
        </w:rPr>
      </w:pPr>
      <w:r>
        <w:rPr>
          <w:rFonts w:ascii="Times New Roman" w:eastAsia="Times New Roman" w:hAnsi="Times New Roman" w:cs="Times New Roman"/>
          <w:b/>
        </w:rPr>
        <w:t>Foreign Languages</w:t>
      </w:r>
      <w:r>
        <w:rPr>
          <w:rFonts w:ascii="Times New Roman" w:eastAsia="Times New Roman" w:hAnsi="Times New Roman" w:cs="Times New Roman"/>
        </w:rPr>
        <w:t xml:space="preserve"> – 20 credits (a student can choose any foreign language offered by the university); </w:t>
      </w:r>
    </w:p>
    <w:p w:rsidR="0079387C" w:rsidRDefault="00A715E9" w:rsidP="002E244A">
      <w:pPr>
        <w:numPr>
          <w:ilvl w:val="0"/>
          <w:numId w:val="5"/>
        </w:numPr>
        <w:pBdr>
          <w:top w:val="nil"/>
          <w:left w:val="nil"/>
          <w:bottom w:val="nil"/>
          <w:right w:val="nil"/>
          <w:between w:val="nil"/>
        </w:pBdr>
        <w:spacing w:after="120" w:line="288" w:lineRule="auto"/>
        <w:jc w:val="both"/>
        <w:rPr>
          <w:rFonts w:ascii="Times New Roman" w:eastAsia="Times New Roman" w:hAnsi="Times New Roman" w:cs="Times New Roman"/>
        </w:rPr>
      </w:pPr>
      <w:bookmarkStart w:id="0" w:name="_heading=h.3dy6vkm" w:colFirst="0" w:colLast="0"/>
      <w:bookmarkEnd w:id="0"/>
      <w:r>
        <w:rPr>
          <w:rFonts w:ascii="Times New Roman" w:eastAsia="Times New Roman" w:hAnsi="Times New Roman" w:cs="Times New Roman"/>
          <w:b/>
        </w:rPr>
        <w:t>Elective courses</w:t>
      </w:r>
      <w:r>
        <w:rPr>
          <w:rFonts w:ascii="Times New Roman" w:eastAsia="Times New Roman" w:hAnsi="Times New Roman" w:cs="Times New Roman"/>
        </w:rPr>
        <w:t xml:space="preserve"> - 25 credits (out </w:t>
      </w:r>
      <w:r>
        <w:rPr>
          <w:rFonts w:ascii="Times New Roman" w:eastAsia="Times New Roman" w:hAnsi="Times New Roman" w:cs="Times New Roman"/>
          <w:highlight w:val="white"/>
        </w:rPr>
        <w:t>of offered 120 credits);</w:t>
      </w:r>
    </w:p>
    <w:p w:rsidR="0079387C" w:rsidRDefault="00A715E9" w:rsidP="002E244A">
      <w:pPr>
        <w:numPr>
          <w:ilvl w:val="0"/>
          <w:numId w:val="5"/>
        </w:numPr>
        <w:pBdr>
          <w:top w:val="nil"/>
          <w:left w:val="nil"/>
          <w:bottom w:val="nil"/>
          <w:right w:val="nil"/>
          <w:between w:val="nil"/>
        </w:pBdr>
        <w:spacing w:line="288" w:lineRule="auto"/>
        <w:jc w:val="both"/>
        <w:rPr>
          <w:rFonts w:ascii="Times New Roman" w:eastAsia="Times New Roman" w:hAnsi="Times New Roman" w:cs="Times New Roman"/>
        </w:rPr>
      </w:pPr>
      <w:r>
        <w:rPr>
          <w:rFonts w:ascii="Times New Roman" w:eastAsia="Times New Roman" w:hAnsi="Times New Roman" w:cs="Times New Roman"/>
          <w:b/>
        </w:rPr>
        <w:t>Free Component</w:t>
      </w:r>
      <w:r>
        <w:rPr>
          <w:rFonts w:ascii="Times New Roman" w:eastAsia="Times New Roman" w:hAnsi="Times New Roman" w:cs="Times New Roman"/>
        </w:rPr>
        <w:t xml:space="preserve"> - 60 credits: within the free credits of the program, a student can choose any course of the same level in the university with the prerequisites given or any minor program in the university/Teacher Training Educational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or any course from teacher training educational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with the prerequisites given.</w:t>
      </w:r>
    </w:p>
    <w:p w:rsidR="0079387C" w:rsidRDefault="00A715E9">
      <w:pPr>
        <w:spacing w:after="120" w:line="240" w:lineRule="auto"/>
        <w:jc w:val="both"/>
        <w:rPr>
          <w:rFonts w:ascii="Times New Roman" w:eastAsia="Times New Roman" w:hAnsi="Times New Roman" w:cs="Times New Roman"/>
        </w:rPr>
      </w:pPr>
      <w:r>
        <w:rPr>
          <w:rFonts w:ascii="Times New Roman" w:eastAsia="Times New Roman" w:hAnsi="Times New Roman" w:cs="Times New Roman"/>
          <w:b/>
        </w:rPr>
        <w:t>Purpose of the Program:</w:t>
      </w:r>
      <w:r>
        <w:rPr>
          <w:rFonts w:ascii="Times New Roman" w:eastAsia="Times New Roman" w:hAnsi="Times New Roman" w:cs="Times New Roman"/>
        </w:rPr>
        <w:t xml:space="preserve"> </w:t>
      </w:r>
    </w:p>
    <w:p w:rsidR="0079387C" w:rsidRDefault="00A715E9">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The English Philology BA program is consistent with the mission of the International Black Sea University, strategic objectives and is in line with labor market requirements.</w:t>
      </w:r>
    </w:p>
    <w:p w:rsidR="0079387C" w:rsidRDefault="00A715E9" w:rsidP="002E244A">
      <w:pPr>
        <w:numPr>
          <w:ilvl w:val="0"/>
          <w:numId w:val="6"/>
        </w:numPr>
        <w:pBdr>
          <w:top w:val="nil"/>
          <w:left w:val="nil"/>
          <w:bottom w:val="nil"/>
          <w:right w:val="nil"/>
          <w:between w:val="nil"/>
        </w:pBdr>
        <w:spacing w:before="40" w:after="12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Program aims at preparing a Bachelor of English Philology - specialists equipped with broad knowledge and skills relevant to modern standards and requirements in the field which will help them to be successfully employed in the Georgian labor market and be competitive in the international labor market. </w:t>
      </w:r>
    </w:p>
    <w:p w:rsidR="0079387C" w:rsidRDefault="00A715E9">
      <w:pPr>
        <w:pBdr>
          <w:top w:val="nil"/>
          <w:left w:val="nil"/>
          <w:bottom w:val="nil"/>
          <w:right w:val="nil"/>
          <w:between w:val="nil"/>
        </w:pBdr>
        <w:spacing w:after="120" w:line="240" w:lineRule="auto"/>
        <w:ind w:left="360"/>
        <w:jc w:val="both"/>
        <w:rPr>
          <w:rFonts w:ascii="Times New Roman" w:eastAsia="Times New Roman" w:hAnsi="Times New Roman" w:cs="Times New Roman"/>
        </w:rPr>
      </w:pPr>
      <w:r>
        <w:rPr>
          <w:rFonts w:ascii="Times New Roman" w:eastAsia="Times New Roman" w:hAnsi="Times New Roman" w:cs="Times New Roman"/>
        </w:rPr>
        <w:t>1.1. The goal of the program is that the graduates possess knowledge of English language (reading, writing, listening, speaking) at B2 level (according to Common European Framework of Reference for Languages CEFR) and</w:t>
      </w:r>
    </w:p>
    <w:p w:rsidR="0079387C" w:rsidRDefault="00A715E9" w:rsidP="00271967">
      <w:pPr>
        <w:pBdr>
          <w:top w:val="nil"/>
          <w:left w:val="nil"/>
          <w:bottom w:val="nil"/>
          <w:right w:val="nil"/>
          <w:between w:val="nil"/>
        </w:pBdr>
        <w:spacing w:after="120" w:line="240" w:lineRule="auto"/>
        <w:ind w:left="360"/>
        <w:jc w:val="both"/>
        <w:rPr>
          <w:rFonts w:ascii="Times New Roman" w:eastAsia="Times New Roman" w:hAnsi="Times New Roman" w:cs="Times New Roman"/>
        </w:rPr>
      </w:pPr>
      <w:r>
        <w:rPr>
          <w:rFonts w:ascii="Times New Roman" w:eastAsia="Times New Roman" w:hAnsi="Times New Roman" w:cs="Times New Roman"/>
        </w:rPr>
        <w:t>1.2. have field-specific broad theoretical knowledge of theories and principles implying critical reasoning of them (language, linguistics, literature, culture, history) and practical skills (critically analyze literary texts and research, collect information, analyze and present in written and/or oral form).</w:t>
      </w:r>
    </w:p>
    <w:p w:rsidR="0079387C" w:rsidRDefault="00A715E9">
      <w:pPr>
        <w:shd w:val="clear" w:color="auto" w:fill="FFFFFF"/>
        <w:spacing w:after="160"/>
        <w:rPr>
          <w:rFonts w:ascii="Times New Roman" w:eastAsia="Times New Roman" w:hAnsi="Times New Roman" w:cs="Times New Roman"/>
        </w:rPr>
      </w:pPr>
      <w:r>
        <w:rPr>
          <w:rFonts w:ascii="Times New Roman" w:eastAsia="Times New Roman" w:hAnsi="Times New Roman" w:cs="Times New Roman"/>
          <w:b/>
        </w:rPr>
        <w:t>Learning Outcomes</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Upon completion of the program, the following general and field specific competencies required from graduates will be acquired:</w:t>
      </w:r>
    </w:p>
    <w:tbl>
      <w:tblPr>
        <w:tblStyle w:val="8"/>
        <w:tblW w:w="15327" w:type="dxa"/>
        <w:tblInd w:w="17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430"/>
        <w:gridCol w:w="12897"/>
      </w:tblGrid>
      <w:tr w:rsidR="0079387C">
        <w:tc>
          <w:tcPr>
            <w:tcW w:w="2430" w:type="dxa"/>
          </w:tcPr>
          <w:p w:rsidR="0079387C" w:rsidRDefault="00A715E9">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Knowledge and understanding</w:t>
            </w:r>
          </w:p>
        </w:tc>
        <w:tc>
          <w:tcPr>
            <w:tcW w:w="12897" w:type="dxa"/>
          </w:tcPr>
          <w:p w:rsidR="0079387C" w:rsidRDefault="00A715E9" w:rsidP="002E244A">
            <w:pPr>
              <w:numPr>
                <w:ilvl w:val="0"/>
                <w:numId w:val="4"/>
              </w:numP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Defines and differentiates the main tendencies of English Philology disciplines (linguistics, culture, literature, history), relative terms and currents, which includes comprehending critically main field-specific issues; </w:t>
            </w:r>
          </w:p>
          <w:p w:rsidR="0079387C" w:rsidRDefault="00A715E9" w:rsidP="002E244A">
            <w:pPr>
              <w:numPr>
                <w:ilvl w:val="0"/>
                <w:numId w:val="4"/>
              </w:numP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Recognizes and differentiates peculiarities of English phonology and phonetics, lexical-stylistic units; describes and differentiates word-formation principles and methods in English language; recognizes and differentiates academic reading, writing, listening and speaking strategies;</w:t>
            </w:r>
          </w:p>
          <w:p w:rsidR="0079387C" w:rsidRDefault="00A715E9" w:rsidP="002E244A">
            <w:pPr>
              <w:numPr>
                <w:ilvl w:val="0"/>
                <w:numId w:val="4"/>
              </w:numPr>
              <w:pBdr>
                <w:top w:val="nil"/>
                <w:left w:val="nil"/>
                <w:bottom w:val="nil"/>
                <w:right w:val="nil"/>
                <w:between w:val="nil"/>
              </w:pBdr>
              <w:spacing w:line="276" w:lineRule="auto"/>
              <w:ind w:left="40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Reviews and critically understands English grammar and language acquisition theories and the principles of their functioning-application;</w:t>
            </w:r>
          </w:p>
          <w:p w:rsidR="0079387C" w:rsidRDefault="00A715E9" w:rsidP="002E244A">
            <w:pPr>
              <w:numPr>
                <w:ilvl w:val="0"/>
                <w:numId w:val="4"/>
              </w:numPr>
              <w:pBdr>
                <w:top w:val="nil"/>
                <w:left w:val="nil"/>
                <w:bottom w:val="nil"/>
                <w:right w:val="nil"/>
                <w:between w:val="nil"/>
              </w:pBdr>
              <w:spacing w:line="276" w:lineRule="auto"/>
              <w:ind w:left="40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Recognizes, defines and differentiates research methodology and methods, basic principles of academic writing and citation-referencing principles necessary for a small-scale research in English Philology;</w:t>
            </w:r>
          </w:p>
        </w:tc>
      </w:tr>
      <w:tr w:rsidR="0079387C">
        <w:trPr>
          <w:trHeight w:val="2492"/>
        </w:trPr>
        <w:tc>
          <w:tcPr>
            <w:tcW w:w="2430" w:type="dxa"/>
          </w:tcPr>
          <w:p w:rsidR="0079387C" w:rsidRDefault="00A715E9">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Skills</w:t>
            </w:r>
          </w:p>
        </w:tc>
        <w:tc>
          <w:tcPr>
            <w:tcW w:w="12897" w:type="dxa"/>
          </w:tcPr>
          <w:p w:rsidR="0079387C" w:rsidRDefault="00A715E9" w:rsidP="002E244A">
            <w:pPr>
              <w:numPr>
                <w:ilvl w:val="0"/>
                <w:numId w:val="4"/>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Applies </w:t>
            </w:r>
            <w:proofErr w:type="spellStart"/>
            <w:r>
              <w:rPr>
                <w:rFonts w:ascii="Times New Roman" w:eastAsia="Times New Roman" w:hAnsi="Times New Roman" w:cs="Times New Roman"/>
                <w:color w:val="000000"/>
                <w:sz w:val="22"/>
                <w:szCs w:val="22"/>
              </w:rPr>
              <w:t>lingvo</w:t>
            </w:r>
            <w:proofErr w:type="spellEnd"/>
            <w:r>
              <w:rPr>
                <w:rFonts w:ascii="Times New Roman" w:eastAsia="Times New Roman" w:hAnsi="Times New Roman" w:cs="Times New Roman"/>
                <w:color w:val="000000"/>
                <w:sz w:val="22"/>
                <w:szCs w:val="22"/>
              </w:rPr>
              <w:t>-cultural competence in practice which corresponds to B2 level (according to CEFR); communicates orally and/or in written form on general and/or field-specific issues in multicultural environment including solving the difficult and unforeseen problems;</w:t>
            </w:r>
          </w:p>
          <w:p w:rsidR="0079387C" w:rsidRDefault="00A715E9" w:rsidP="002E244A">
            <w:pPr>
              <w:numPr>
                <w:ilvl w:val="0"/>
                <w:numId w:val="4"/>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Discusses, analyses and interprets main issues and currents in English philology (linguistics, culture, literature, history) and reasons argumentatively by applying the relevant methods and principles;</w:t>
            </w:r>
          </w:p>
          <w:p w:rsidR="0079387C" w:rsidRDefault="00A715E9" w:rsidP="002E244A">
            <w:pPr>
              <w:numPr>
                <w:ilvl w:val="0"/>
                <w:numId w:val="4"/>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Selects and collects field-specific materials for conducting a small-scale research in English Philology; critically assesses and analyzes the obtained data and writes field relevant paper taking into the account certain requirements; applies academic reading and writing strategies principles;</w:t>
            </w:r>
          </w:p>
          <w:p w:rsidR="0079387C" w:rsidRDefault="00A715E9" w:rsidP="002E244A">
            <w:pPr>
              <w:numPr>
                <w:ilvl w:val="0"/>
                <w:numId w:val="4"/>
              </w:numPr>
              <w:pBdr>
                <w:top w:val="nil"/>
                <w:left w:val="nil"/>
                <w:bottom w:val="nil"/>
                <w:right w:val="nil"/>
                <w:between w:val="nil"/>
              </w:pBdr>
              <w:spacing w:line="276" w:lineRule="auto"/>
              <w:ind w:left="40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Formulates the main findings of the paper with relevant conclusions and recommendations in written and/or oral form and presents to field-specialists and/or non-specialists by applying relevant information and communication technologies;</w:t>
            </w:r>
          </w:p>
        </w:tc>
      </w:tr>
      <w:tr w:rsidR="0079387C">
        <w:tc>
          <w:tcPr>
            <w:tcW w:w="2430" w:type="dxa"/>
          </w:tcPr>
          <w:p w:rsidR="0079387C" w:rsidRDefault="00A715E9">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Responsibility and autonomy</w:t>
            </w:r>
          </w:p>
        </w:tc>
        <w:tc>
          <w:tcPr>
            <w:tcW w:w="12897" w:type="dxa"/>
          </w:tcPr>
          <w:p w:rsidR="0079387C" w:rsidRDefault="00A715E9" w:rsidP="002E244A">
            <w:pPr>
              <w:numPr>
                <w:ilvl w:val="0"/>
                <w:numId w:val="4"/>
              </w:numPr>
              <w:pBdr>
                <w:top w:val="nil"/>
                <w:left w:val="nil"/>
                <w:bottom w:val="nil"/>
                <w:right w:val="nil"/>
                <w:between w:val="nil"/>
              </w:pBdr>
              <w:spacing w:line="276" w:lineRule="auto"/>
              <w:ind w:left="40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Recognizes and follows academic honesty and professional ethics principles;</w:t>
            </w:r>
          </w:p>
          <w:p w:rsidR="0079387C" w:rsidRDefault="00A715E9" w:rsidP="002E244A">
            <w:pPr>
              <w:numPr>
                <w:ilvl w:val="0"/>
                <w:numId w:val="4"/>
              </w:numPr>
              <w:pBdr>
                <w:top w:val="nil"/>
                <w:left w:val="nil"/>
                <w:bottom w:val="nil"/>
                <w:right w:val="nil"/>
                <w:between w:val="nil"/>
              </w:pBdr>
              <w:spacing w:line="276" w:lineRule="auto"/>
              <w:ind w:left="40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Reveals independent learning, self-organization and time management skills. </w:t>
            </w:r>
          </w:p>
        </w:tc>
      </w:tr>
    </w:tbl>
    <w:p w:rsidR="00105628" w:rsidRDefault="00105628" w:rsidP="00105628">
      <w:pPr>
        <w:pBdr>
          <w:top w:val="nil"/>
          <w:left w:val="nil"/>
          <w:bottom w:val="nil"/>
          <w:right w:val="nil"/>
          <w:between w:val="nil"/>
        </w:pBdr>
        <w:tabs>
          <w:tab w:val="left" w:pos="360"/>
        </w:tabs>
        <w:spacing w:before="40" w:after="40"/>
        <w:ind w:left="360" w:hanging="360"/>
        <w:jc w:val="center"/>
        <w:rPr>
          <w:rFonts w:ascii="Times New Roman" w:eastAsia="Times New Roman" w:hAnsi="Times New Roman" w:cs="Times New Roman"/>
          <w:b/>
        </w:rPr>
      </w:pPr>
    </w:p>
    <w:p w:rsidR="00105628" w:rsidRDefault="00105628" w:rsidP="00105628">
      <w:pPr>
        <w:pBdr>
          <w:top w:val="nil"/>
          <w:left w:val="nil"/>
          <w:bottom w:val="nil"/>
          <w:right w:val="nil"/>
          <w:between w:val="nil"/>
        </w:pBdr>
        <w:tabs>
          <w:tab w:val="left" w:pos="360"/>
        </w:tabs>
        <w:spacing w:before="40" w:after="40"/>
        <w:ind w:left="360" w:hanging="360"/>
        <w:jc w:val="center"/>
        <w:rPr>
          <w:rFonts w:ascii="Times New Roman" w:eastAsia="Times New Roman" w:hAnsi="Times New Roman" w:cs="Times New Roman"/>
          <w:b/>
        </w:rPr>
      </w:pPr>
    </w:p>
    <w:p w:rsidR="00105628" w:rsidRDefault="00105628" w:rsidP="00105628">
      <w:pPr>
        <w:pBdr>
          <w:top w:val="nil"/>
          <w:left w:val="nil"/>
          <w:bottom w:val="nil"/>
          <w:right w:val="nil"/>
          <w:between w:val="nil"/>
        </w:pBdr>
        <w:tabs>
          <w:tab w:val="left" w:pos="360"/>
        </w:tabs>
        <w:spacing w:before="40" w:after="40"/>
        <w:ind w:left="360" w:hanging="360"/>
        <w:jc w:val="center"/>
        <w:rPr>
          <w:rFonts w:ascii="Times New Roman" w:eastAsia="Times New Roman" w:hAnsi="Times New Roman" w:cs="Times New Roman"/>
          <w:b/>
        </w:rPr>
      </w:pPr>
      <w:r>
        <w:rPr>
          <w:rFonts w:ascii="Times New Roman" w:eastAsia="Times New Roman" w:hAnsi="Times New Roman" w:cs="Times New Roman"/>
          <w:b/>
        </w:rPr>
        <w:t>Program goals and learning outcomes map:</w:t>
      </w:r>
    </w:p>
    <w:tbl>
      <w:tblPr>
        <w:tblStyle w:val="7"/>
        <w:tblW w:w="1260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170"/>
        <w:gridCol w:w="1036"/>
        <w:gridCol w:w="1012"/>
        <w:gridCol w:w="1012"/>
        <w:gridCol w:w="1170"/>
        <w:gridCol w:w="1170"/>
        <w:gridCol w:w="1170"/>
        <w:gridCol w:w="1170"/>
        <w:gridCol w:w="1080"/>
        <w:gridCol w:w="1260"/>
      </w:tblGrid>
      <w:tr w:rsidR="00105628" w:rsidTr="00A17E24">
        <w:tc>
          <w:tcPr>
            <w:tcW w:w="1350"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Program goals</w:t>
            </w:r>
          </w:p>
        </w:tc>
        <w:tc>
          <w:tcPr>
            <w:tcW w:w="1170"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1</w:t>
            </w:r>
          </w:p>
        </w:tc>
        <w:tc>
          <w:tcPr>
            <w:tcW w:w="1036"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2</w:t>
            </w:r>
          </w:p>
        </w:tc>
        <w:tc>
          <w:tcPr>
            <w:tcW w:w="1012"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3</w:t>
            </w:r>
          </w:p>
        </w:tc>
        <w:tc>
          <w:tcPr>
            <w:tcW w:w="1012"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4</w:t>
            </w:r>
          </w:p>
        </w:tc>
        <w:tc>
          <w:tcPr>
            <w:tcW w:w="1170"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5</w:t>
            </w:r>
          </w:p>
        </w:tc>
        <w:tc>
          <w:tcPr>
            <w:tcW w:w="1170"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6</w:t>
            </w:r>
          </w:p>
        </w:tc>
        <w:tc>
          <w:tcPr>
            <w:tcW w:w="1170"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7</w:t>
            </w:r>
          </w:p>
        </w:tc>
        <w:tc>
          <w:tcPr>
            <w:tcW w:w="1170" w:type="dxa"/>
            <w:shd w:val="clear" w:color="auto" w:fill="auto"/>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8</w:t>
            </w:r>
          </w:p>
        </w:tc>
        <w:tc>
          <w:tcPr>
            <w:tcW w:w="1080" w:type="dxa"/>
            <w:shd w:val="clear" w:color="auto" w:fill="auto"/>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9</w:t>
            </w:r>
          </w:p>
        </w:tc>
        <w:tc>
          <w:tcPr>
            <w:tcW w:w="1260" w:type="dxa"/>
            <w:shd w:val="clear" w:color="auto" w:fill="auto"/>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learning outcome 10</w:t>
            </w:r>
          </w:p>
        </w:tc>
      </w:tr>
      <w:tr w:rsidR="00105628" w:rsidTr="00A17E24">
        <w:tc>
          <w:tcPr>
            <w:tcW w:w="1350" w:type="dxa"/>
            <w:shd w:val="clear" w:color="auto" w:fill="FFFFFF"/>
          </w:tcPr>
          <w:p w:rsidR="00105628" w:rsidRDefault="00105628" w:rsidP="00A17E24">
            <w:pPr>
              <w:pBdr>
                <w:top w:val="nil"/>
                <w:left w:val="nil"/>
                <w:bottom w:val="nil"/>
                <w:right w:val="nil"/>
                <w:between w:val="nil"/>
              </w:pBdr>
              <w:spacing w:before="40" w:after="4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36"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12"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12"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8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6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105628" w:rsidTr="00A17E24">
        <w:tc>
          <w:tcPr>
            <w:tcW w:w="1350"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36"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12"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12"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pBdr>
                <w:top w:val="nil"/>
                <w:left w:val="nil"/>
                <w:bottom w:val="nil"/>
                <w:right w:val="nil"/>
                <w:between w:val="nil"/>
              </w:pBdr>
              <w:spacing w:before="40" w:after="4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108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p>
        </w:tc>
        <w:tc>
          <w:tcPr>
            <w:tcW w:w="126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p>
        </w:tc>
      </w:tr>
      <w:tr w:rsidR="00105628" w:rsidTr="00A17E24">
        <w:tc>
          <w:tcPr>
            <w:tcW w:w="1350" w:type="dxa"/>
            <w:shd w:val="clear" w:color="auto" w:fill="FFFFFF"/>
          </w:tcPr>
          <w:p w:rsidR="00105628" w:rsidRDefault="00105628" w:rsidP="00A17E2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1.2</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36"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12"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12"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7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08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60" w:type="dxa"/>
            <w:shd w:val="clear" w:color="auto" w:fill="FFFFFF"/>
          </w:tcPr>
          <w:p w:rsidR="00105628" w:rsidRDefault="00105628" w:rsidP="00A17E2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bl>
    <w:p w:rsidR="00105628" w:rsidRDefault="00105628" w:rsidP="00105628">
      <w:pPr>
        <w:pBdr>
          <w:top w:val="nil"/>
          <w:left w:val="nil"/>
          <w:bottom w:val="nil"/>
          <w:right w:val="nil"/>
          <w:between w:val="nil"/>
        </w:pBdr>
        <w:spacing w:before="40" w:after="40"/>
        <w:jc w:val="both"/>
        <w:rPr>
          <w:rFonts w:ascii="Times New Roman" w:eastAsia="Times New Roman" w:hAnsi="Times New Roman" w:cs="Times New Roman"/>
          <w:b/>
        </w:rPr>
      </w:pPr>
    </w:p>
    <w:p w:rsidR="00105628" w:rsidRDefault="00105628" w:rsidP="00105628">
      <w:pPr>
        <w:pBdr>
          <w:top w:val="nil"/>
          <w:left w:val="nil"/>
          <w:bottom w:val="nil"/>
          <w:right w:val="nil"/>
          <w:between w:val="nil"/>
        </w:pBdr>
        <w:spacing w:before="40" w:after="40"/>
        <w:jc w:val="center"/>
        <w:rPr>
          <w:rFonts w:ascii="Times New Roman" w:eastAsia="Times New Roman" w:hAnsi="Times New Roman" w:cs="Times New Roman"/>
          <w:b/>
        </w:rPr>
      </w:pPr>
    </w:p>
    <w:p w:rsidR="00105628" w:rsidRDefault="00105628" w:rsidP="00105628">
      <w:pPr>
        <w:pBdr>
          <w:top w:val="nil"/>
          <w:left w:val="nil"/>
          <w:bottom w:val="nil"/>
          <w:right w:val="nil"/>
          <w:between w:val="nil"/>
        </w:pBdr>
        <w:spacing w:before="40" w:after="40"/>
        <w:jc w:val="center"/>
        <w:rPr>
          <w:rFonts w:ascii="Times New Roman" w:eastAsia="Times New Roman" w:hAnsi="Times New Roman" w:cs="Times New Roman"/>
          <w:b/>
        </w:rPr>
      </w:pPr>
    </w:p>
    <w:p w:rsidR="00105628" w:rsidRDefault="00105628" w:rsidP="00105628">
      <w:pPr>
        <w:pBdr>
          <w:top w:val="nil"/>
          <w:left w:val="nil"/>
          <w:bottom w:val="nil"/>
          <w:right w:val="nil"/>
          <w:between w:val="nil"/>
        </w:pBdr>
        <w:spacing w:before="40" w:after="40"/>
        <w:jc w:val="center"/>
        <w:rPr>
          <w:rFonts w:ascii="Times New Roman" w:eastAsia="Times New Roman" w:hAnsi="Times New Roman" w:cs="Times New Roman"/>
          <w:b/>
        </w:rPr>
      </w:pPr>
    </w:p>
    <w:p w:rsidR="00105628" w:rsidRDefault="00105628" w:rsidP="00105628">
      <w:pPr>
        <w:pBdr>
          <w:top w:val="nil"/>
          <w:left w:val="nil"/>
          <w:bottom w:val="nil"/>
          <w:right w:val="nil"/>
          <w:between w:val="nil"/>
        </w:pBdr>
        <w:spacing w:before="40" w:after="40"/>
        <w:jc w:val="center"/>
        <w:rPr>
          <w:rFonts w:ascii="Times New Roman" w:eastAsia="Times New Roman" w:hAnsi="Times New Roman" w:cs="Times New Roman"/>
          <w:b/>
        </w:rPr>
      </w:pPr>
    </w:p>
    <w:p w:rsidR="00105628" w:rsidRDefault="00105628" w:rsidP="00105628">
      <w:pPr>
        <w:pBdr>
          <w:top w:val="nil"/>
          <w:left w:val="nil"/>
          <w:bottom w:val="nil"/>
          <w:right w:val="nil"/>
          <w:between w:val="nil"/>
        </w:pBdr>
        <w:spacing w:before="40" w:after="40"/>
        <w:jc w:val="center"/>
        <w:rPr>
          <w:rFonts w:ascii="Times New Roman" w:eastAsia="Times New Roman" w:hAnsi="Times New Roman" w:cs="Times New Roman"/>
          <w:b/>
        </w:rPr>
      </w:pPr>
    </w:p>
    <w:p w:rsidR="00105628" w:rsidRDefault="00105628" w:rsidP="00105628">
      <w:pPr>
        <w:pBdr>
          <w:top w:val="nil"/>
          <w:left w:val="nil"/>
          <w:bottom w:val="nil"/>
          <w:right w:val="nil"/>
          <w:between w:val="nil"/>
        </w:pBdr>
        <w:spacing w:before="40" w:after="40"/>
        <w:jc w:val="center"/>
        <w:rPr>
          <w:rFonts w:ascii="Times New Roman" w:eastAsia="Times New Roman" w:hAnsi="Times New Roman" w:cs="Times New Roman"/>
          <w:b/>
        </w:rPr>
      </w:pPr>
    </w:p>
    <w:p w:rsidR="00105628" w:rsidRDefault="00105628" w:rsidP="00105628">
      <w:pPr>
        <w:pBdr>
          <w:top w:val="nil"/>
          <w:left w:val="nil"/>
          <w:bottom w:val="nil"/>
          <w:right w:val="nil"/>
          <w:between w:val="nil"/>
        </w:pBdr>
        <w:spacing w:before="40" w:after="40"/>
        <w:jc w:val="center"/>
        <w:rPr>
          <w:rFonts w:ascii="Times New Roman" w:eastAsia="Times New Roman" w:hAnsi="Times New Roman" w:cs="Times New Roman"/>
          <w:b/>
        </w:rPr>
      </w:pPr>
      <w:bookmarkStart w:id="1" w:name="_GoBack"/>
      <w:bookmarkEnd w:id="1"/>
      <w:r>
        <w:rPr>
          <w:rFonts w:ascii="Times New Roman" w:eastAsia="Times New Roman" w:hAnsi="Times New Roman" w:cs="Times New Roman"/>
          <w:b/>
        </w:rPr>
        <w:lastRenderedPageBreak/>
        <w:t>Learning Outcomes Map:</w:t>
      </w:r>
    </w:p>
    <w:p w:rsidR="00105628" w:rsidRDefault="00105628" w:rsidP="00105628">
      <w:pPr>
        <w:pBdr>
          <w:top w:val="nil"/>
          <w:left w:val="nil"/>
          <w:bottom w:val="nil"/>
          <w:right w:val="nil"/>
          <w:between w:val="nil"/>
        </w:pBdr>
        <w:spacing w:before="40" w:after="40"/>
        <w:jc w:val="center"/>
        <w:rPr>
          <w:rFonts w:ascii="Times New Roman" w:eastAsia="Times New Roman" w:hAnsi="Times New Roman" w:cs="Times New Roman"/>
          <w:b/>
        </w:rPr>
      </w:pPr>
    </w:p>
    <w:tbl>
      <w:tblPr>
        <w:tblStyle w:val="6"/>
        <w:tblW w:w="1424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1"/>
        <w:gridCol w:w="527"/>
        <w:gridCol w:w="989"/>
        <w:gridCol w:w="1011"/>
        <w:gridCol w:w="1078"/>
        <w:gridCol w:w="1078"/>
        <w:gridCol w:w="1078"/>
        <w:gridCol w:w="988"/>
        <w:gridCol w:w="1078"/>
        <w:gridCol w:w="988"/>
        <w:gridCol w:w="988"/>
        <w:gridCol w:w="1078"/>
      </w:tblGrid>
      <w:tr w:rsidR="00105628" w:rsidTr="00A17E24">
        <w:trPr>
          <w:trHeight w:val="571"/>
        </w:trPr>
        <w:tc>
          <w:tcPr>
            <w:tcW w:w="3889" w:type="dxa"/>
            <w:gridSpan w:val="2"/>
            <w:vMerge w:val="restart"/>
            <w:shd w:val="clear" w:color="auto" w:fill="D9D9D9"/>
            <w:vAlign w:val="center"/>
          </w:tcPr>
          <w:p w:rsidR="00105628" w:rsidRDefault="00105628" w:rsidP="00A17E24">
            <w:pPr>
              <w:pBdr>
                <w:top w:val="nil"/>
                <w:left w:val="nil"/>
                <w:bottom w:val="nil"/>
                <w:right w:val="nil"/>
                <w:between w:val="nil"/>
              </w:pBdr>
              <w:spacing w:before="120" w:after="120" w:line="276" w:lineRule="auto"/>
              <w:rPr>
                <w:rFonts w:ascii="Times New Roman" w:eastAsia="Times New Roman" w:hAnsi="Times New Roman" w:cs="Times New Roman"/>
                <w:b/>
                <w:color w:val="000000"/>
              </w:rPr>
            </w:pPr>
            <w:bookmarkStart w:id="2" w:name="_heading=h.2et92p0" w:colFirst="0" w:colLast="0"/>
            <w:bookmarkEnd w:id="2"/>
            <w:r>
              <w:rPr>
                <w:rFonts w:ascii="Times New Roman" w:eastAsia="Times New Roman" w:hAnsi="Times New Roman" w:cs="Times New Roman"/>
                <w:b/>
                <w:color w:val="000000"/>
              </w:rPr>
              <w:t>Course / Module / Internship / Research Component</w:t>
            </w:r>
          </w:p>
          <w:p w:rsidR="00105628" w:rsidRDefault="00105628" w:rsidP="00A17E24">
            <w:pPr>
              <w:pBdr>
                <w:top w:val="nil"/>
                <w:left w:val="nil"/>
                <w:bottom w:val="nil"/>
                <w:right w:val="nil"/>
                <w:between w:val="nil"/>
              </w:pBdr>
              <w:spacing w:before="120" w:after="12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 introduction </w:t>
            </w:r>
          </w:p>
          <w:p w:rsidR="00105628" w:rsidRDefault="00105628" w:rsidP="00A17E24">
            <w:pPr>
              <w:pBdr>
                <w:top w:val="nil"/>
                <w:left w:val="nil"/>
                <w:bottom w:val="nil"/>
                <w:right w:val="nil"/>
                <w:between w:val="nil"/>
              </w:pBdr>
              <w:spacing w:before="120" w:after="12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 = deepening</w:t>
            </w:r>
          </w:p>
          <w:p w:rsidR="00105628" w:rsidRDefault="00105628" w:rsidP="00A17E24">
            <w:pPr>
              <w:pBdr>
                <w:top w:val="nil"/>
                <w:left w:val="nil"/>
                <w:bottom w:val="nil"/>
                <w:right w:val="nil"/>
                <w:between w:val="nil"/>
              </w:pBdr>
              <w:spacing w:before="120" w:after="120"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rPr>
              <w:t>3 = reinforcement</w:t>
            </w:r>
          </w:p>
        </w:tc>
        <w:tc>
          <w:tcPr>
            <w:tcW w:w="10354" w:type="dxa"/>
            <w:gridSpan w:val="10"/>
            <w:shd w:val="clear" w:color="auto" w:fill="D9D9D9"/>
          </w:tcPr>
          <w:p w:rsidR="00105628" w:rsidRDefault="00105628" w:rsidP="00A17E24">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rPr>
              <w:t>List of Competences</w:t>
            </w:r>
          </w:p>
        </w:tc>
      </w:tr>
      <w:tr w:rsidR="00105628" w:rsidTr="00A17E24">
        <w:trPr>
          <w:trHeight w:val="1133"/>
        </w:trPr>
        <w:tc>
          <w:tcPr>
            <w:tcW w:w="3889" w:type="dxa"/>
            <w:gridSpan w:val="2"/>
            <w:vMerge/>
            <w:shd w:val="clear" w:color="auto" w:fill="D9D9D9"/>
            <w:vAlign w:val="center"/>
          </w:tcPr>
          <w:p w:rsidR="00105628" w:rsidRDefault="00105628" w:rsidP="00A17E24">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c>
          <w:tcPr>
            <w:tcW w:w="4156" w:type="dxa"/>
            <w:gridSpan w:val="4"/>
            <w:shd w:val="clear" w:color="auto" w:fill="D9D9D9"/>
            <w:vAlign w:val="center"/>
          </w:tcPr>
          <w:p w:rsidR="00105628" w:rsidRDefault="00105628" w:rsidP="00A17E24">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Knowledge and Understanding</w:t>
            </w:r>
          </w:p>
        </w:tc>
        <w:tc>
          <w:tcPr>
            <w:tcW w:w="4132" w:type="dxa"/>
            <w:gridSpan w:val="4"/>
            <w:shd w:val="clear" w:color="auto" w:fill="D9D9D9"/>
            <w:vAlign w:val="center"/>
          </w:tcPr>
          <w:p w:rsidR="00105628" w:rsidRDefault="00105628" w:rsidP="00A17E24">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Skills</w:t>
            </w:r>
          </w:p>
        </w:tc>
        <w:tc>
          <w:tcPr>
            <w:tcW w:w="2066" w:type="dxa"/>
            <w:gridSpan w:val="2"/>
            <w:shd w:val="clear" w:color="auto" w:fill="D9D9D9"/>
            <w:vAlign w:val="center"/>
          </w:tcPr>
          <w:p w:rsidR="00105628" w:rsidRDefault="00105628" w:rsidP="00A17E24">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Responsibility and Autonomy</w:t>
            </w:r>
          </w:p>
        </w:tc>
      </w:tr>
      <w:tr w:rsidR="00105628" w:rsidTr="00A17E24">
        <w:trPr>
          <w:trHeight w:val="800"/>
        </w:trPr>
        <w:tc>
          <w:tcPr>
            <w:tcW w:w="3889" w:type="dxa"/>
            <w:gridSpan w:val="2"/>
            <w:vMerge/>
            <w:shd w:val="clear" w:color="auto" w:fill="D9D9D9"/>
            <w:vAlign w:val="center"/>
          </w:tcPr>
          <w:p w:rsidR="00105628" w:rsidRDefault="00105628" w:rsidP="00A17E2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989" w:type="dxa"/>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LO1</w:t>
            </w:r>
          </w:p>
        </w:tc>
        <w:tc>
          <w:tcPr>
            <w:tcW w:w="1011" w:type="dxa"/>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LO2</w:t>
            </w:r>
          </w:p>
        </w:tc>
        <w:tc>
          <w:tcPr>
            <w:tcW w:w="1078" w:type="dxa"/>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LO3</w:t>
            </w:r>
          </w:p>
        </w:tc>
        <w:tc>
          <w:tcPr>
            <w:tcW w:w="1078" w:type="dxa"/>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LO4</w:t>
            </w:r>
          </w:p>
        </w:tc>
        <w:tc>
          <w:tcPr>
            <w:tcW w:w="1078" w:type="dxa"/>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LO5</w:t>
            </w:r>
          </w:p>
        </w:tc>
        <w:tc>
          <w:tcPr>
            <w:tcW w:w="988" w:type="dxa"/>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LO6</w:t>
            </w:r>
          </w:p>
        </w:tc>
        <w:tc>
          <w:tcPr>
            <w:tcW w:w="1078" w:type="dxa"/>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LO7</w:t>
            </w:r>
          </w:p>
        </w:tc>
        <w:tc>
          <w:tcPr>
            <w:tcW w:w="988" w:type="dxa"/>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LO8</w:t>
            </w:r>
          </w:p>
        </w:tc>
        <w:tc>
          <w:tcPr>
            <w:tcW w:w="988" w:type="dxa"/>
            <w:tcBorders>
              <w:right w:val="single" w:sz="4" w:space="0" w:color="000000"/>
            </w:tcBorders>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LO9</w:t>
            </w:r>
          </w:p>
        </w:tc>
        <w:tc>
          <w:tcPr>
            <w:tcW w:w="1078" w:type="dxa"/>
            <w:tcBorders>
              <w:left w:val="single" w:sz="4" w:space="0" w:color="000000"/>
            </w:tcBorders>
            <w:shd w:val="clear" w:color="auto" w:fill="D9D9D9"/>
          </w:tcPr>
          <w:p w:rsidR="00105628" w:rsidRDefault="00105628" w:rsidP="00A17E24">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LO10</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Essay Writing </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w:t>
            </w:r>
          </w:p>
        </w:tc>
        <w:tc>
          <w:tcPr>
            <w:tcW w:w="989" w:type="dxa"/>
          </w:tcPr>
          <w:p w:rsidR="00105628" w:rsidRDefault="00105628" w:rsidP="00A17E24">
            <w:pPr>
              <w:jc w:val="center"/>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34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vAlign w:val="center"/>
          </w:tcPr>
          <w:p w:rsidR="00105628" w:rsidRDefault="00105628" w:rsidP="00A17E24">
            <w:pPr>
              <w:ind w:left="43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88" w:type="dxa"/>
            <w:shd w:val="clear" w:color="auto" w:fill="auto"/>
            <w:vAlign w:val="center"/>
          </w:tcPr>
          <w:p w:rsidR="00105628" w:rsidRDefault="00105628" w:rsidP="00A17E24">
            <w:pPr>
              <w:ind w:left="342"/>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vAlign w:val="center"/>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Borders>
              <w:left w:val="single" w:sz="4" w:space="0" w:color="000000"/>
            </w:tcBorders>
            <w:shd w:val="clear" w:color="auto" w:fill="auto"/>
            <w:vAlign w:val="center"/>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Academic Writing (Philology)</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II </w:t>
            </w:r>
          </w:p>
        </w:tc>
        <w:tc>
          <w:tcPr>
            <w:tcW w:w="989" w:type="dxa"/>
          </w:tcPr>
          <w:p w:rsidR="00105628" w:rsidRDefault="00105628" w:rsidP="00A17E24">
            <w:pPr>
              <w:jc w:val="center"/>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34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vAlign w:val="center"/>
          </w:tcPr>
          <w:p w:rsidR="00105628" w:rsidRDefault="00105628" w:rsidP="00A17E24">
            <w:pPr>
              <w:ind w:left="43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shd w:val="clear" w:color="auto" w:fill="auto"/>
            <w:vAlign w:val="center"/>
          </w:tcPr>
          <w:p w:rsidR="00105628" w:rsidRDefault="00105628" w:rsidP="00A17E24">
            <w:pPr>
              <w:ind w:left="342"/>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vAlign w:val="center"/>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left w:val="single" w:sz="4" w:space="0" w:color="000000"/>
            </w:tcBorders>
            <w:shd w:val="clear" w:color="auto" w:fill="auto"/>
            <w:vAlign w:val="center"/>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Academic Reading Skills I</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989" w:type="dxa"/>
          </w:tcPr>
          <w:p w:rsidR="00105628" w:rsidRDefault="00105628" w:rsidP="00A17E24">
            <w:pPr>
              <w:jc w:val="center"/>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43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rPr>
              <w:t>Academic Reading Skills II</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989" w:type="dxa"/>
          </w:tcPr>
          <w:p w:rsidR="00105628" w:rsidRDefault="00105628" w:rsidP="00A17E24">
            <w:pP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43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Listening and Pronunciation I</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989" w:type="dxa"/>
          </w:tcPr>
          <w:p w:rsidR="00105628" w:rsidRDefault="00105628" w:rsidP="00A17E24">
            <w:pP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Listening and Pronunciation II</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989" w:type="dxa"/>
          </w:tcPr>
          <w:p w:rsidR="00105628" w:rsidRDefault="00105628" w:rsidP="00A17E24">
            <w:pP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Oral Communication Skills I</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989" w:type="dxa"/>
          </w:tcPr>
          <w:p w:rsidR="00105628" w:rsidRDefault="00105628" w:rsidP="00A17E24">
            <w:pP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Pr>
          <w:p w:rsidR="00105628" w:rsidRDefault="00105628" w:rsidP="00A17E24">
            <w:pPr>
              <w:ind w:left="522"/>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Oral Communication Skills II</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989" w:type="dxa"/>
          </w:tcPr>
          <w:p w:rsidR="00105628" w:rsidRDefault="00105628" w:rsidP="00A17E24">
            <w:pP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Pr>
          <w:p w:rsidR="00105628" w:rsidRDefault="00105628" w:rsidP="00A17E24">
            <w:pPr>
              <w:ind w:left="522"/>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English Grammar I</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989" w:type="dxa"/>
          </w:tcPr>
          <w:p w:rsidR="00105628" w:rsidRDefault="00105628" w:rsidP="00A17E24">
            <w:pP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English Grammar II</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989" w:type="dxa"/>
          </w:tcPr>
          <w:p w:rsidR="00105628" w:rsidRDefault="00105628" w:rsidP="00A17E24">
            <w:pP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English Language Competence I (FCE I)</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989" w:type="dxa"/>
          </w:tcPr>
          <w:p w:rsidR="00105628" w:rsidRDefault="00105628" w:rsidP="00A17E24">
            <w:pP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English Language Competence II (FCE II)</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989" w:type="dxa"/>
          </w:tcPr>
          <w:p w:rsidR="00105628" w:rsidRDefault="00105628" w:rsidP="00A17E24">
            <w:pP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English Language Phonetics</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989" w:type="dxa"/>
          </w:tcPr>
          <w:p w:rsidR="00105628" w:rsidRDefault="00105628" w:rsidP="00A17E24">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11"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shd w:val="clear" w:color="auto" w:fill="auto"/>
          </w:tcPr>
          <w:p w:rsidR="00105628" w:rsidRDefault="00105628" w:rsidP="00A17E24">
            <w:pP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ind w:left="720"/>
              <w:jc w:val="center"/>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p>
        </w:tc>
      </w:tr>
      <w:tr w:rsidR="00105628" w:rsidTr="00A17E24">
        <w:trPr>
          <w:trHeight w:val="179"/>
        </w:trPr>
        <w:tc>
          <w:tcPr>
            <w:tcW w:w="3362" w:type="dxa"/>
            <w:tcBorders>
              <w:right w:val="single" w:sz="4" w:space="0" w:color="000000"/>
            </w:tcBorders>
            <w:shd w:val="clear" w:color="auto" w:fill="auto"/>
          </w:tcPr>
          <w:p w:rsidR="00105628" w:rsidRDefault="00105628" w:rsidP="00A17E24">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Information Technology</w:t>
            </w:r>
          </w:p>
        </w:tc>
        <w:tc>
          <w:tcPr>
            <w:tcW w:w="527" w:type="dxa"/>
            <w:tcBorders>
              <w:left w:val="single" w:sz="4" w:space="0" w:color="000000"/>
            </w:tcBorders>
            <w:shd w:val="clear" w:color="auto" w:fill="auto"/>
          </w:tcPr>
          <w:p w:rsidR="00105628" w:rsidRDefault="00105628" w:rsidP="00A17E24">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989" w:type="dxa"/>
          </w:tcPr>
          <w:p w:rsidR="00105628" w:rsidRDefault="00105628" w:rsidP="00A17E24">
            <w:pPr>
              <w:pBdr>
                <w:top w:val="nil"/>
                <w:left w:val="nil"/>
                <w:bottom w:val="nil"/>
                <w:right w:val="nil"/>
                <w:between w:val="nil"/>
              </w:pBdr>
              <w:jc w:val="right"/>
              <w:rPr>
                <w:rFonts w:ascii="Times New Roman" w:eastAsia="Times New Roman" w:hAnsi="Times New Roman" w:cs="Times New Roman"/>
                <w:color w:val="000000"/>
                <w:sz w:val="18"/>
                <w:szCs w:val="18"/>
              </w:rPr>
            </w:pP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88" w:type="dxa"/>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jc w:val="center"/>
              <w:rPr>
                <w:rFonts w:ascii="Times New Roman" w:eastAsia="Times New Roman" w:hAnsi="Times New Roman" w:cs="Times New Roman"/>
                <w:color w:val="000000"/>
                <w:sz w:val="18"/>
                <w:szCs w:val="18"/>
              </w:rPr>
            </w:pP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Literary Terms and Currents</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p>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Cultural Anthropology</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highlight w:val="cyan"/>
              </w:rPr>
            </w:pPr>
            <w:r>
              <w:rPr>
                <w:rFonts w:ascii="Times New Roman" w:eastAsia="Times New Roman" w:hAnsi="Times New Roman" w:cs="Times New Roman"/>
                <w:color w:val="000000"/>
              </w:rPr>
              <w:t>Introduction to Linguistics</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highlight w:val="cyan"/>
              </w:rPr>
            </w:pPr>
            <w:r>
              <w:rPr>
                <w:rFonts w:ascii="Times New Roman" w:eastAsia="Times New Roman" w:hAnsi="Times New Roman" w:cs="Times New Roman"/>
                <w:color w:val="000000"/>
                <w:sz w:val="18"/>
                <w:szCs w:val="18"/>
              </w:rPr>
              <w:t>III</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Survey of World Literature</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p>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History of Great Britain</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105628" w:rsidTr="00A17E24">
        <w:trPr>
          <w:trHeight w:val="179"/>
        </w:trPr>
        <w:tc>
          <w:tcPr>
            <w:tcW w:w="3362" w:type="dxa"/>
            <w:tcBorders>
              <w:right w:val="single" w:sz="4" w:space="0" w:color="000000"/>
            </w:tcBorders>
            <w:shd w:val="clear" w:color="auto" w:fill="auto"/>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lastRenderedPageBreak/>
              <w:t>Lexicology</w:t>
            </w:r>
          </w:p>
        </w:tc>
        <w:tc>
          <w:tcPr>
            <w:tcW w:w="527" w:type="dxa"/>
            <w:tcBorders>
              <w:left w:val="single" w:sz="4" w:space="0" w:color="000000"/>
            </w:tcBorders>
            <w:shd w:val="clear" w:color="auto" w:fill="auto"/>
          </w:tcPr>
          <w:p w:rsidR="00105628" w:rsidRDefault="00105628" w:rsidP="00A17E24">
            <w:pP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V</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Survey of English Literature I</w:t>
            </w:r>
          </w:p>
        </w:tc>
        <w:tc>
          <w:tcPr>
            <w:tcW w:w="527" w:type="dxa"/>
            <w:tcBorders>
              <w:left w:val="single" w:sz="4" w:space="0" w:color="000000"/>
            </w:tcBorders>
            <w:shd w:val="clear" w:color="auto" w:fill="auto"/>
            <w:vAlign w:val="center"/>
          </w:tcPr>
          <w:p w:rsidR="00105628" w:rsidRDefault="00105628" w:rsidP="00A17E24">
            <w:pPr>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ind w:right="-108"/>
              <w:rPr>
                <w:rFonts w:ascii="Times New Roman" w:eastAsia="Times New Roman" w:hAnsi="Times New Roman" w:cs="Times New Roman"/>
                <w:color w:val="000000"/>
              </w:rPr>
            </w:pPr>
            <w:r>
              <w:rPr>
                <w:rFonts w:ascii="Times New Roman" w:eastAsia="Times New Roman" w:hAnsi="Times New Roman" w:cs="Times New Roman"/>
                <w:color w:val="000000"/>
              </w:rPr>
              <w:t>Survey of English Literature II</w:t>
            </w:r>
          </w:p>
        </w:tc>
        <w:tc>
          <w:tcPr>
            <w:tcW w:w="527" w:type="dxa"/>
            <w:tcBorders>
              <w:left w:val="single" w:sz="4" w:space="0" w:color="000000"/>
            </w:tcBorders>
            <w:shd w:val="clear" w:color="auto" w:fill="auto"/>
            <w:vAlign w:val="center"/>
          </w:tcPr>
          <w:p w:rsidR="00105628" w:rsidRDefault="00105628" w:rsidP="00A17E24">
            <w:pPr>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British Culture and Pop-Culture</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11"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88" w:type="dxa"/>
            <w:shd w:val="clear" w:color="auto" w:fill="auto"/>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righ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left w:val="single" w:sz="4" w:space="0" w:color="000000"/>
            </w:tcBorders>
            <w:shd w:val="clear" w:color="auto" w:fill="auto"/>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Stylistics</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11"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Second Language Acquisition Theories</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11"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Theory of English Grammar</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p>
          <w:p w:rsidR="00105628" w:rsidRDefault="00105628" w:rsidP="00A17E24">
            <w:pPr>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w:t>
            </w:r>
          </w:p>
        </w:tc>
        <w:tc>
          <w:tcPr>
            <w:tcW w:w="989" w:type="dxa"/>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11"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jc w:val="right"/>
              <w:rPr>
                <w:rFonts w:ascii="Times New Roman" w:eastAsia="Times New Roman" w:hAnsi="Times New Roman" w:cs="Times New Roman"/>
                <w:color w:val="000000"/>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Research and Study Skills in Linguistics and Literature</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w:t>
            </w:r>
          </w:p>
          <w:p w:rsidR="00105628" w:rsidRDefault="00105628" w:rsidP="00A17E24">
            <w:pPr>
              <w:ind w:right="-108"/>
              <w:rPr>
                <w:rFonts w:ascii="Times New Roman" w:eastAsia="Times New Roman" w:hAnsi="Times New Roman" w:cs="Times New Roman"/>
                <w:color w:val="000000"/>
                <w:sz w:val="18"/>
                <w:szCs w:val="18"/>
              </w:rPr>
            </w:pPr>
          </w:p>
        </w:tc>
        <w:tc>
          <w:tcPr>
            <w:tcW w:w="989" w:type="dxa"/>
          </w:tcPr>
          <w:p w:rsidR="00105628" w:rsidRDefault="00105628" w:rsidP="00A17E24">
            <w:pPr>
              <w:pBdr>
                <w:top w:val="nil"/>
                <w:left w:val="nil"/>
                <w:bottom w:val="nil"/>
                <w:right w:val="nil"/>
                <w:between w:val="nil"/>
              </w:pBdr>
              <w:rPr>
                <w:rFonts w:ascii="Times New Roman" w:eastAsia="Times New Roman" w:hAnsi="Times New Roman" w:cs="Times New Roman"/>
                <w:color w:val="000000"/>
                <w:sz w:val="18"/>
                <w:szCs w:val="18"/>
              </w:rPr>
            </w:pPr>
          </w:p>
        </w:tc>
        <w:tc>
          <w:tcPr>
            <w:tcW w:w="1011"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61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jc w:val="right"/>
              <w:rPr>
                <w:rFonts w:ascii="Times New Roman" w:eastAsia="Times New Roman" w:hAnsi="Times New Roman" w:cs="Times New Roman"/>
                <w:color w:val="000000"/>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52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105628" w:rsidTr="00A17E24">
        <w:trPr>
          <w:trHeight w:val="179"/>
        </w:trPr>
        <w:tc>
          <w:tcPr>
            <w:tcW w:w="3362" w:type="dxa"/>
            <w:tcBorders>
              <w:right w:val="single" w:sz="4" w:space="0" w:color="000000"/>
            </w:tcBorders>
            <w:shd w:val="clear" w:color="auto" w:fill="auto"/>
            <w:vAlign w:val="center"/>
          </w:tcPr>
          <w:p w:rsidR="00105628" w:rsidRDefault="00105628" w:rsidP="00A17E24">
            <w:pPr>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BA Thesis in English Philology</w:t>
            </w:r>
          </w:p>
        </w:tc>
        <w:tc>
          <w:tcPr>
            <w:tcW w:w="527" w:type="dxa"/>
            <w:tcBorders>
              <w:left w:val="single" w:sz="4" w:space="0" w:color="000000"/>
            </w:tcBorders>
            <w:shd w:val="clear" w:color="auto" w:fill="auto"/>
            <w:vAlign w:val="center"/>
          </w:tcPr>
          <w:p w:rsidR="00105628" w:rsidRDefault="00105628" w:rsidP="00A17E24">
            <w:pPr>
              <w:rPr>
                <w:rFonts w:ascii="Times New Roman" w:eastAsia="Times New Roman" w:hAnsi="Times New Roman" w:cs="Times New Roman"/>
                <w:color w:val="000000"/>
                <w:sz w:val="18"/>
                <w:szCs w:val="18"/>
              </w:rPr>
            </w:pPr>
          </w:p>
          <w:p w:rsidR="00105628" w:rsidRDefault="00105628" w:rsidP="00A17E24">
            <w:pPr>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VIII</w:t>
            </w:r>
          </w:p>
        </w:tc>
        <w:tc>
          <w:tcPr>
            <w:tcW w:w="989" w:type="dxa"/>
          </w:tcPr>
          <w:p w:rsidR="00105628" w:rsidRDefault="00105628" w:rsidP="00A17E2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11"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61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61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52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8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8" w:type="dxa"/>
            <w:tcBorders>
              <w:top w:val="single" w:sz="4" w:space="0" w:color="000000"/>
              <w:left w:val="single" w:sz="4" w:space="0" w:color="000000"/>
              <w:bottom w:val="single" w:sz="4" w:space="0" w:color="000000"/>
              <w:right w:val="single" w:sz="4" w:space="0" w:color="000000"/>
            </w:tcBorders>
          </w:tcPr>
          <w:p w:rsidR="00105628" w:rsidRDefault="00105628" w:rsidP="00A17E24">
            <w:pPr>
              <w:pBdr>
                <w:top w:val="nil"/>
                <w:left w:val="nil"/>
                <w:bottom w:val="nil"/>
                <w:right w:val="nil"/>
                <w:between w:val="nil"/>
              </w:pBdr>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bl>
    <w:p w:rsidR="0079387C" w:rsidRDefault="0079387C" w:rsidP="00271967">
      <w:pPr>
        <w:pBdr>
          <w:top w:val="nil"/>
          <w:left w:val="nil"/>
          <w:bottom w:val="nil"/>
          <w:right w:val="nil"/>
          <w:between w:val="nil"/>
        </w:pBdr>
        <w:tabs>
          <w:tab w:val="left" w:pos="360"/>
        </w:tabs>
        <w:spacing w:before="40" w:after="40"/>
        <w:rPr>
          <w:rFonts w:ascii="Times New Roman" w:eastAsia="Times New Roman" w:hAnsi="Times New Roman" w:cs="Times New Roman"/>
          <w:b/>
        </w:rPr>
      </w:pP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b/>
        </w:rPr>
        <w:t>Methods of Attainment of Learning Outcomes</w:t>
      </w:r>
      <w:r>
        <w:rPr>
          <w:rFonts w:ascii="Times New Roman" w:eastAsia="Times New Roman" w:hAnsi="Times New Roman" w:cs="Times New Roman"/>
        </w:rPr>
        <w:t xml:space="preserve">: </w:t>
      </w:r>
    </w:p>
    <w:p w:rsidR="006117C2" w:rsidRDefault="006117C2" w:rsidP="006117C2">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t>The following teaching and learning methods are used in the academic process:</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Lecture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Group work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Practice / lab work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Seminar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Independent work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Presentation (by a lecturer)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Demonstration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Induction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Deduction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Analysis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lastRenderedPageBreak/>
        <w:t xml:space="preserve">Synthesis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Critical thinking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941C56">
        <w:rPr>
          <w:rFonts w:ascii="Times New Roman" w:hAnsi="Times New Roman" w:cs="Times New Roman"/>
          <w:bCs/>
        </w:rPr>
        <w:t xml:space="preserve">Case Study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Brainstorming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Discussion / Debates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Project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Presentation (by student/students)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Teaching through Electronic Sources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Problem Solving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Individual Work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Pair Work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Working with a Course-Book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Problem-Based Learning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Project-Based Learning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Flipped Classroom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Preparing a Presentation </w:t>
      </w:r>
    </w:p>
    <w:p w:rsidR="006117C2"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 xml:space="preserve">Doing Homework </w:t>
      </w:r>
    </w:p>
    <w:p w:rsidR="006117C2" w:rsidRPr="003046BE" w:rsidRDefault="006117C2" w:rsidP="002E244A">
      <w:pPr>
        <w:pStyle w:val="ListParagraph"/>
        <w:numPr>
          <w:ilvl w:val="0"/>
          <w:numId w:val="8"/>
        </w:numPr>
        <w:pBdr>
          <w:top w:val="nil"/>
          <w:left w:val="nil"/>
          <w:bottom w:val="nil"/>
          <w:right w:val="nil"/>
          <w:between w:val="nil"/>
        </w:pBdr>
        <w:spacing w:before="120" w:after="120"/>
        <w:jc w:val="both"/>
        <w:rPr>
          <w:rFonts w:ascii="Times New Roman" w:hAnsi="Times New Roman" w:cs="Times New Roman"/>
          <w:bCs/>
        </w:rPr>
      </w:pPr>
      <w:r w:rsidRPr="003046BE">
        <w:rPr>
          <w:rFonts w:ascii="Times New Roman" w:hAnsi="Times New Roman" w:cs="Times New Roman"/>
          <w:bCs/>
        </w:rPr>
        <w:t>Explanation</w:t>
      </w:r>
    </w:p>
    <w:p w:rsidR="0079387C" w:rsidRDefault="006117C2">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t>Students are provided with the</w:t>
      </w:r>
      <w:r>
        <w:rPr>
          <w:rFonts w:ascii="Times New Roman" w:eastAsia="Times New Roman" w:hAnsi="Times New Roman" w:cs="Times New Roman"/>
          <w:b/>
        </w:rPr>
        <w:t xml:space="preserve"> individual </w:t>
      </w:r>
      <w:r>
        <w:rPr>
          <w:rFonts w:ascii="Times New Roman" w:eastAsia="Times New Roman" w:hAnsi="Times New Roman" w:cs="Times New Roman"/>
        </w:rPr>
        <w:t xml:space="preserve">or </w:t>
      </w:r>
      <w:r>
        <w:rPr>
          <w:rFonts w:ascii="Times New Roman" w:eastAsia="Times New Roman" w:hAnsi="Times New Roman" w:cs="Times New Roman"/>
          <w:b/>
        </w:rPr>
        <w:t>group consultation</w:t>
      </w:r>
      <w:r>
        <w:rPr>
          <w:rFonts w:ascii="Times New Roman" w:eastAsia="Times New Roman" w:hAnsi="Times New Roman" w:cs="Times New Roman"/>
        </w:rPr>
        <w:t xml:space="preserve"> during the teaching/learning process.</w:t>
      </w: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b/>
        </w:rPr>
        <w:lastRenderedPageBreak/>
        <w:t>Student Knowledge Evaluation System</w:t>
      </w:r>
      <w:r>
        <w:rPr>
          <w:rFonts w:ascii="Times New Roman" w:eastAsia="Times New Roman" w:hAnsi="Times New Roman" w:cs="Times New Roman"/>
        </w:rPr>
        <w:t xml:space="preserve">: The goal of evaluation is to determine a student’s education results qualitatively in relation to academic program goals and parameters. Students may be assessed orally and/or in a written way. A student’s knowledge and skills are assessed through </w:t>
      </w:r>
      <w:proofErr w:type="gramStart"/>
      <w:r>
        <w:rPr>
          <w:rFonts w:ascii="Times New Roman" w:eastAsia="Times New Roman" w:hAnsi="Times New Roman" w:cs="Times New Roman"/>
        </w:rPr>
        <w:t>a 100 points</w:t>
      </w:r>
      <w:proofErr w:type="gramEnd"/>
      <w:r>
        <w:rPr>
          <w:rFonts w:ascii="Times New Roman" w:eastAsia="Times New Roman" w:hAnsi="Times New Roman" w:cs="Times New Roman"/>
        </w:rPr>
        <w:t xml:space="preserve"> grading system. It consists of midterm and final evaluations, sum of which makes up 100 points.</w:t>
      </w: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t>Grading system allows:</w:t>
      </w:r>
    </w:p>
    <w:p w:rsidR="0079387C" w:rsidRDefault="00A715E9" w:rsidP="00B24500">
      <w:pPr>
        <w:pBdr>
          <w:top w:val="nil"/>
          <w:left w:val="nil"/>
          <w:bottom w:val="nil"/>
          <w:right w:val="nil"/>
          <w:between w:val="nil"/>
        </w:pBd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Five types of positive grades:</w:t>
      </w:r>
    </w:p>
    <w:p w:rsidR="0079387C" w:rsidRDefault="00A715E9" w:rsidP="00B24500">
      <w:pPr>
        <w:spacing w:before="240" w:after="240" w:line="240" w:lineRule="auto"/>
        <w:ind w:left="8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(A) Excellent – 91-100 points;</w:t>
      </w:r>
    </w:p>
    <w:p w:rsidR="0079387C" w:rsidRDefault="00A715E9" w:rsidP="00B24500">
      <w:pPr>
        <w:spacing w:before="240" w:after="240" w:line="240" w:lineRule="auto"/>
        <w:ind w:left="8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(B) Very good – 81-90 points;</w:t>
      </w:r>
    </w:p>
    <w:p w:rsidR="0079387C" w:rsidRDefault="00A715E9" w:rsidP="00B24500">
      <w:pPr>
        <w:spacing w:before="240" w:after="240" w:line="240" w:lineRule="auto"/>
        <w:ind w:left="8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(C) Good - 71-80 points;</w:t>
      </w:r>
    </w:p>
    <w:p w:rsidR="0079387C" w:rsidRDefault="00A715E9" w:rsidP="00B24500">
      <w:pPr>
        <w:spacing w:before="240" w:after="240" w:line="240" w:lineRule="auto"/>
        <w:ind w:left="820"/>
        <w:jc w:val="both"/>
        <w:rPr>
          <w:rFonts w:ascii="Times New Roman" w:eastAsia="Times New Roman" w:hAnsi="Times New Roman" w:cs="Times New Roman"/>
        </w:rPr>
      </w:pPr>
      <w:r>
        <w:rPr>
          <w:rFonts w:ascii="Times New Roman" w:eastAsia="Times New Roman" w:hAnsi="Times New Roman" w:cs="Times New Roman"/>
        </w:rPr>
        <w:t>4. (D) Satisfactory - 61-70 points;</w:t>
      </w:r>
    </w:p>
    <w:p w:rsidR="0079387C" w:rsidRDefault="00A715E9">
      <w:pPr>
        <w:spacing w:before="240" w:after="240"/>
        <w:ind w:left="820"/>
        <w:jc w:val="both"/>
        <w:rPr>
          <w:rFonts w:ascii="Times New Roman" w:eastAsia="Times New Roman" w:hAnsi="Times New Roman" w:cs="Times New Roman"/>
        </w:rPr>
      </w:pPr>
      <w:r>
        <w:rPr>
          <w:rFonts w:ascii="Times New Roman" w:eastAsia="Times New Roman" w:hAnsi="Times New Roman" w:cs="Times New Roman"/>
        </w:rPr>
        <w:t xml:space="preserve">5. (E) Enough - 51-60 points; </w:t>
      </w: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 Two types of negative grades:</w:t>
      </w:r>
    </w:p>
    <w:p w:rsidR="0079387C" w:rsidRDefault="00A715E9">
      <w:pPr>
        <w:spacing w:before="240" w:after="240"/>
        <w:ind w:left="820"/>
        <w:jc w:val="both"/>
        <w:rPr>
          <w:rFonts w:ascii="Times New Roman" w:eastAsia="Times New Roman" w:hAnsi="Times New Roman" w:cs="Times New Roman"/>
        </w:rPr>
      </w:pPr>
      <w:r>
        <w:rPr>
          <w:rFonts w:ascii="Times New Roman" w:eastAsia="Times New Roman" w:hAnsi="Times New Roman" w:cs="Times New Roman"/>
        </w:rPr>
        <w:t>1. (FX) Fail – 41-50 points, meaning that a student requires some more work before passing and is given a chance to sit an additional examination after independent work;</w:t>
      </w:r>
    </w:p>
    <w:p w:rsidR="0079387C" w:rsidRDefault="00A715E9">
      <w:pPr>
        <w:spacing w:before="240" w:after="240"/>
        <w:ind w:left="820"/>
        <w:jc w:val="both"/>
        <w:rPr>
          <w:rFonts w:ascii="Times New Roman" w:eastAsia="Times New Roman" w:hAnsi="Times New Roman" w:cs="Times New Roman"/>
        </w:rPr>
      </w:pPr>
      <w:r>
        <w:rPr>
          <w:rFonts w:ascii="Times New Roman" w:eastAsia="Times New Roman" w:hAnsi="Times New Roman" w:cs="Times New Roman"/>
        </w:rPr>
        <w:t xml:space="preserve">2. (F) Fail – 40 points and less, meaning that the work of a student isn’t acceptable and he/she has to study the subject anew.  </w:t>
      </w: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highlight w:val="white"/>
        </w:rPr>
      </w:pPr>
      <w:r>
        <w:rPr>
          <w:rFonts w:ascii="Times New Roman" w:eastAsia="Times New Roman" w:hAnsi="Times New Roman" w:cs="Times New Roman"/>
        </w:rPr>
        <w:t>For midterm and final evaluations, a minimum passing grade is set. The final evaluation minimal passing grade must not</w:t>
      </w:r>
      <w:r>
        <w:rPr>
          <w:rFonts w:ascii="Times New Roman" w:eastAsia="Times New Roman" w:hAnsi="Times New Roman" w:cs="Times New Roman"/>
          <w:highlight w:val="white"/>
        </w:rPr>
        <w:t xml:space="preserve"> exceed 60% of final evaluation grade. </w:t>
      </w: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t>Midterm and final evaluation grade distribution, their minimal competence levels and assessment criteria are described in the corresponding syllabus.</w:t>
      </w: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t>A credit can be awarded only after the attainment of learning outcomes, envisaged by the course syllabus and following requirements:</w:t>
      </w:r>
    </w:p>
    <w:p w:rsidR="0079387C" w:rsidRDefault="00A715E9" w:rsidP="002E244A">
      <w:pPr>
        <w:numPr>
          <w:ilvl w:val="0"/>
          <w:numId w:val="7"/>
        </w:num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t>Obtaining minimal competence levels set for midterm and final evaluations;</w:t>
      </w:r>
    </w:p>
    <w:p w:rsidR="0079387C" w:rsidRDefault="00A715E9" w:rsidP="002E244A">
      <w:pPr>
        <w:numPr>
          <w:ilvl w:val="0"/>
          <w:numId w:val="7"/>
        </w:num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t>Obtaining minimum 51 points out of 100 points of final grade.</w:t>
      </w: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A student is allowed to take an additional (make-up) exam in case he/she scored 41-50 points of final grade or minimum 51 points, but did not obtain a minimal competence level set for final evaluation.</w:t>
      </w: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b/>
        </w:rPr>
        <w:t>Multiple assessment types are used in the teaching and learning process, which are the following</w:t>
      </w:r>
    </w:p>
    <w:p w:rsidR="0079387C" w:rsidRDefault="00A715E9" w:rsidP="002E244A">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Written/Oral exam</w:t>
      </w:r>
    </w:p>
    <w:p w:rsidR="0079387C" w:rsidRDefault="00A715E9" w:rsidP="002E244A">
      <w:pPr>
        <w:numPr>
          <w:ilvl w:val="0"/>
          <w:numId w:val="2"/>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Written/Oral Seminar</w:t>
      </w:r>
    </w:p>
    <w:p w:rsidR="0079387C" w:rsidRDefault="00A715E9" w:rsidP="002E244A">
      <w:pPr>
        <w:numPr>
          <w:ilvl w:val="0"/>
          <w:numId w:val="2"/>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Homework</w:t>
      </w:r>
    </w:p>
    <w:p w:rsidR="0079387C" w:rsidRDefault="00A715E9" w:rsidP="002E244A">
      <w:pPr>
        <w:numPr>
          <w:ilvl w:val="0"/>
          <w:numId w:val="2"/>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Test: open-ended and closed-ended questions; online testing</w:t>
      </w:r>
    </w:p>
    <w:p w:rsidR="0079387C" w:rsidRDefault="00A715E9" w:rsidP="002E244A">
      <w:pPr>
        <w:numPr>
          <w:ilvl w:val="0"/>
          <w:numId w:val="2"/>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Quiz</w:t>
      </w:r>
    </w:p>
    <w:p w:rsidR="0079387C" w:rsidRDefault="00A715E9" w:rsidP="002E244A">
      <w:pPr>
        <w:numPr>
          <w:ilvl w:val="0"/>
          <w:numId w:val="2"/>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Essay</w:t>
      </w:r>
    </w:p>
    <w:p w:rsidR="0079387C" w:rsidRDefault="00A715E9" w:rsidP="002E244A">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Classwork/class participation</w:t>
      </w:r>
    </w:p>
    <w:p w:rsidR="0079387C" w:rsidRDefault="00A715E9" w:rsidP="002E244A">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Presentation </w:t>
      </w:r>
    </w:p>
    <w:p w:rsidR="0079387C" w:rsidRDefault="00A715E9" w:rsidP="002E244A">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Case study</w:t>
      </w:r>
    </w:p>
    <w:p w:rsidR="0079387C" w:rsidRDefault="00A715E9" w:rsidP="002E244A">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Individual/pair/group project</w:t>
      </w:r>
    </w:p>
    <w:p w:rsidR="0079387C" w:rsidRDefault="00A715E9" w:rsidP="002E244A">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Peer assessment</w:t>
      </w:r>
    </w:p>
    <w:p w:rsidR="0079387C" w:rsidRDefault="00A715E9" w:rsidP="002E244A">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Linguistic comments</w:t>
      </w:r>
    </w:p>
    <w:p w:rsidR="0079387C" w:rsidRDefault="00A715E9" w:rsidP="002E244A">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Discussion</w:t>
      </w:r>
    </w:p>
    <w:p w:rsidR="0079387C" w:rsidRDefault="00A715E9" w:rsidP="002E244A">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Thesis</w:t>
      </w:r>
    </w:p>
    <w:p w:rsidR="0079387C" w:rsidRDefault="00A715E9" w:rsidP="002E244A">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Midterm and final exam. </w:t>
      </w:r>
    </w:p>
    <w:p w:rsidR="0079387C" w:rsidRDefault="00A715E9">
      <w:pPr>
        <w:pBdr>
          <w:top w:val="nil"/>
          <w:left w:val="nil"/>
          <w:bottom w:val="nil"/>
          <w:right w:val="nil"/>
          <w:between w:val="nil"/>
        </w:pBdr>
        <w:spacing w:before="120" w:after="120"/>
        <w:jc w:val="both"/>
        <w:rPr>
          <w:rFonts w:ascii="Times New Roman" w:eastAsia="Times New Roman" w:hAnsi="Times New Roman" w:cs="Times New Roman"/>
        </w:rPr>
      </w:pPr>
      <w:r>
        <w:rPr>
          <w:rFonts w:ascii="Times New Roman" w:eastAsia="Times New Roman" w:hAnsi="Times New Roman" w:cs="Times New Roman"/>
        </w:rPr>
        <w:t>Among assessment components, taking into consideration the nature of the course, are correctness, exactness, completeness, adequacy of theoretical foundation and examples, relevance of applied terminology, degree of participation in discussion, critical analysis and the logic of arguments.</w:t>
      </w:r>
    </w:p>
    <w:p w:rsidR="0079387C" w:rsidRDefault="00A715E9">
      <w:pPr>
        <w:pBdr>
          <w:top w:val="nil"/>
          <w:left w:val="nil"/>
          <w:bottom w:val="nil"/>
          <w:right w:val="nil"/>
          <w:between w:val="nil"/>
        </w:pBdr>
        <w:spacing w:before="40" w:after="40"/>
        <w:jc w:val="both"/>
        <w:rPr>
          <w:rFonts w:ascii="Times New Roman" w:eastAsia="Times New Roman" w:hAnsi="Times New Roman" w:cs="Times New Roman"/>
        </w:rPr>
      </w:pPr>
      <w:r>
        <w:rPr>
          <w:rFonts w:ascii="Times New Roman" w:eastAsia="Times New Roman" w:hAnsi="Times New Roman" w:cs="Times New Roman"/>
          <w:b/>
        </w:rPr>
        <w:t>Specificities of the Organization of the Teaching Process:</w:t>
      </w:r>
      <w:r>
        <w:rPr>
          <w:rFonts w:ascii="Times New Roman" w:eastAsia="Times New Roman" w:hAnsi="Times New Roman" w:cs="Times New Roman"/>
        </w:rPr>
        <w:t xml:space="preserve"> 240 ECTS (6000 hrs.) covered by the program is distributed in four academic years, 8 semesters, 30 credits in each semester. </w:t>
      </w:r>
    </w:p>
    <w:p w:rsidR="0079387C" w:rsidRDefault="00A715E9">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Credit counting system is based on the European Credit Transfer System (ECTS): 1 credit = 25 hours, which covers both contact hours and students’ independent working hours. One academic year consists of 40 weeks and each semester consists of 20 weeks from which 16 weeks are allotted to lecturing (including midterm exam). Midterm exam results are discussed after the midterm week. Final exams are conducted in </w:t>
      </w:r>
      <w:r>
        <w:t>weeks</w:t>
      </w:r>
      <w:r>
        <w:rPr>
          <w:rFonts w:ascii="Times New Roman" w:eastAsia="Times New Roman" w:hAnsi="Times New Roman" w:cs="Times New Roman"/>
        </w:rPr>
        <w:t xml:space="preserve"> 17-20. In the final semester, a student has to write and publicly defend a BA thesis (10 credits). Within the scope of the program</w:t>
      </w:r>
      <w:r w:rsidR="006117C2">
        <w:rPr>
          <w:rFonts w:ascii="Times New Roman" w:eastAsia="Times New Roman" w:hAnsi="Times New Roman" w:cs="Times New Roman"/>
        </w:rPr>
        <w:t>,</w:t>
      </w:r>
      <w:r>
        <w:rPr>
          <w:rFonts w:ascii="Times New Roman" w:eastAsia="Times New Roman" w:hAnsi="Times New Roman" w:cs="Times New Roman"/>
        </w:rPr>
        <w:t xml:space="preserve"> a student can choose any course of the same level in the university with the prerequisites given or any minor program in the university/Teacher Training Educational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within 60 free credits. Students have </w:t>
      </w:r>
      <w:r>
        <w:rPr>
          <w:rFonts w:ascii="Times New Roman" w:eastAsia="Times New Roman" w:hAnsi="Times New Roman" w:cs="Times New Roman"/>
          <w:i/>
        </w:rPr>
        <w:t>consultation hours</w:t>
      </w:r>
      <w:r>
        <w:rPr>
          <w:rFonts w:ascii="Times New Roman" w:eastAsia="Times New Roman" w:hAnsi="Times New Roman" w:cs="Times New Roman"/>
        </w:rPr>
        <w:t xml:space="preserve"> (individual or group consultation) in all courses (see course syllabuses). </w:t>
      </w:r>
    </w:p>
    <w:p w:rsidR="0079387C" w:rsidRDefault="00A715E9">
      <w:pPr>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Students can learn a second foreign language from the languages offered by the university within 20 credits allotted to this component. Students are free to choose any language upon their </w:t>
      </w:r>
      <w:r w:rsidR="00BA7778">
        <w:rPr>
          <w:rFonts w:ascii="Times New Roman" w:eastAsia="Times New Roman" w:hAnsi="Times New Roman" w:cs="Times New Roman"/>
        </w:rPr>
        <w:t>interests</w:t>
      </w:r>
      <w:r>
        <w:rPr>
          <w:rFonts w:ascii="Times New Roman" w:eastAsia="Times New Roman" w:hAnsi="Times New Roman" w:cs="Times New Roman"/>
        </w:rPr>
        <w:t>.</w:t>
      </w:r>
    </w:p>
    <w:p w:rsidR="0079387C" w:rsidRDefault="006117C2">
      <w:pPr>
        <w:spacing w:line="288" w:lineRule="auto"/>
        <w:jc w:val="both"/>
        <w:rPr>
          <w:rFonts w:ascii="Times New Roman" w:eastAsia="Times New Roman" w:hAnsi="Times New Roman" w:cs="Times New Roman"/>
        </w:rPr>
      </w:pPr>
      <w:r>
        <w:rPr>
          <w:rFonts w:ascii="Times New Roman" w:eastAsia="Times New Roman" w:hAnsi="Times New Roman" w:cs="Times New Roman"/>
        </w:rPr>
        <w:t>The acceptable</w:t>
      </w:r>
      <w:r w:rsidR="00A715E9">
        <w:rPr>
          <w:rFonts w:ascii="Times New Roman" w:eastAsia="Times New Roman" w:hAnsi="Times New Roman" w:cs="Times New Roman"/>
        </w:rPr>
        <w:t xml:space="preserve"> rate for the text similarity in students’ written </w:t>
      </w:r>
      <w:r>
        <w:rPr>
          <w:rFonts w:ascii="Times New Roman" w:eastAsia="Times New Roman" w:hAnsi="Times New Roman" w:cs="Times New Roman"/>
        </w:rPr>
        <w:t>papers</w:t>
      </w:r>
      <w:r w:rsidR="00A715E9">
        <w:rPr>
          <w:rFonts w:ascii="Times New Roman" w:eastAsia="Times New Roman" w:hAnsi="Times New Roman" w:cs="Times New Roman"/>
        </w:rPr>
        <w:t xml:space="preserve"> is considered 10%. If it is beyond the acceptable rate (10% maximum), the work will be considered as plagiarism and will be assessed by 0 point.</w:t>
      </w:r>
    </w:p>
    <w:p w:rsidR="00B24500" w:rsidRPr="00B24500" w:rsidRDefault="00A715E9" w:rsidP="00B24500">
      <w:pPr>
        <w:pBdr>
          <w:top w:val="nil"/>
          <w:left w:val="nil"/>
          <w:bottom w:val="nil"/>
          <w:right w:val="nil"/>
          <w:between w:val="nil"/>
        </w:pBdr>
        <w:spacing w:before="40" w:after="40"/>
        <w:jc w:val="both"/>
        <w:rPr>
          <w:rFonts w:ascii="Times New Roman" w:eastAsia="Times New Roman" w:hAnsi="Times New Roman" w:cs="Times New Roman"/>
        </w:rPr>
      </w:pPr>
      <w:r>
        <w:rPr>
          <w:rFonts w:ascii="Times New Roman" w:eastAsia="Times New Roman" w:hAnsi="Times New Roman" w:cs="Times New Roman"/>
        </w:rPr>
        <w:t xml:space="preserve">Students have an opportunity to take part in different </w:t>
      </w:r>
      <w:r>
        <w:rPr>
          <w:rFonts w:ascii="Times New Roman" w:eastAsia="Times New Roman" w:hAnsi="Times New Roman" w:cs="Times New Roman"/>
          <w:i/>
        </w:rPr>
        <w:t>extracurricular activities</w:t>
      </w:r>
      <w:r>
        <w:rPr>
          <w:rFonts w:ascii="Times New Roman" w:eastAsia="Times New Roman" w:hAnsi="Times New Roman" w:cs="Times New Roman"/>
        </w:rPr>
        <w:t>, such as an annual international multidisciplinary student conference, young scholars’ conference and annual Research Conference in Education, Language and Literature (IRCEELT) or in any club activity initiated by English Philology program students which operates under the name “Lingo Quest”. Online student magazine “Vitascope” is published within the program supervision that will help students to develop the skills of writing, editing and reviewing</w:t>
      </w:r>
    </w:p>
    <w:p w:rsidR="0079387C" w:rsidRDefault="0079387C">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271967" w:rsidRDefault="00271967">
      <w:pPr>
        <w:pBdr>
          <w:top w:val="nil"/>
          <w:left w:val="nil"/>
          <w:bottom w:val="nil"/>
          <w:right w:val="nil"/>
          <w:between w:val="nil"/>
        </w:pBdr>
        <w:spacing w:after="0" w:line="240" w:lineRule="auto"/>
        <w:jc w:val="center"/>
        <w:rPr>
          <w:rFonts w:ascii="Times New Roman" w:eastAsia="Times New Roman" w:hAnsi="Times New Roman" w:cs="Times New Roman"/>
          <w:b/>
        </w:rPr>
      </w:pPr>
    </w:p>
    <w:p w:rsidR="0079387C" w:rsidRDefault="00A715E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Study Plan</w:t>
      </w:r>
    </w:p>
    <w:tbl>
      <w:tblPr>
        <w:tblStyle w:val="4"/>
        <w:tblW w:w="14595"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643"/>
        <w:gridCol w:w="2791"/>
        <w:gridCol w:w="1350"/>
        <w:gridCol w:w="630"/>
        <w:gridCol w:w="540"/>
        <w:gridCol w:w="540"/>
        <w:gridCol w:w="450"/>
        <w:gridCol w:w="450"/>
        <w:gridCol w:w="450"/>
        <w:gridCol w:w="450"/>
        <w:gridCol w:w="450"/>
        <w:gridCol w:w="450"/>
        <w:gridCol w:w="540"/>
        <w:gridCol w:w="810"/>
        <w:gridCol w:w="450"/>
        <w:gridCol w:w="48"/>
        <w:gridCol w:w="402"/>
        <w:gridCol w:w="47"/>
        <w:gridCol w:w="567"/>
        <w:gridCol w:w="16"/>
        <w:gridCol w:w="540"/>
        <w:gridCol w:w="631"/>
        <w:gridCol w:w="1350"/>
      </w:tblGrid>
      <w:tr w:rsidR="0079387C" w:rsidTr="00B24500">
        <w:trPr>
          <w:trHeight w:val="1060"/>
        </w:trPr>
        <w:tc>
          <w:tcPr>
            <w:tcW w:w="643"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rsidR="0079387C" w:rsidRDefault="00B2450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2791" w:type="dxa"/>
            <w:vMerge w:val="restart"/>
            <w:tcBorders>
              <w:top w:val="single" w:sz="8" w:space="0" w:color="000000"/>
              <w:left w:val="single" w:sz="8" w:space="0" w:color="000000"/>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 Module / Internship / Research Component</w:t>
            </w:r>
          </w:p>
          <w:p w:rsidR="0079387C" w:rsidRDefault="00B2450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1350" w:type="dxa"/>
            <w:vMerge w:val="restart"/>
            <w:tcBorders>
              <w:top w:val="single" w:sz="8" w:space="0" w:color="000000"/>
              <w:left w:val="single" w:sz="4" w:space="0" w:color="000000"/>
              <w:bottom w:val="single" w:sz="8" w:space="0" w:color="000000"/>
              <w:right w:val="single" w:sz="8"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Status</w:t>
            </w:r>
          </w:p>
          <w:p w:rsidR="0079387C" w:rsidRDefault="0079387C">
            <w:pPr>
              <w:jc w:val="center"/>
              <w:rPr>
                <w:rFonts w:ascii="Times New Roman" w:eastAsia="Times New Roman" w:hAnsi="Times New Roman" w:cs="Times New Roman"/>
                <w:b/>
                <w:color w:val="000000"/>
              </w:rPr>
            </w:pP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Credit number</w:t>
            </w:r>
          </w:p>
        </w:tc>
        <w:tc>
          <w:tcPr>
            <w:tcW w:w="3780" w:type="dxa"/>
            <w:gridSpan w:val="8"/>
            <w:tcBorders>
              <w:top w:val="single" w:sz="8" w:space="0" w:color="000000"/>
              <w:left w:val="nil"/>
              <w:bottom w:val="nil"/>
              <w:right w:val="single" w:sz="8"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Distribution of credits per courses and semesters</w:t>
            </w:r>
          </w:p>
        </w:tc>
        <w:tc>
          <w:tcPr>
            <w:tcW w:w="540" w:type="dxa"/>
            <w:tcBorders>
              <w:top w:val="single" w:sz="8" w:space="0" w:color="000000"/>
              <w:left w:val="nil"/>
              <w:bottom w:val="nil"/>
              <w:right w:val="nil"/>
            </w:tcBorders>
            <w:shd w:val="clear" w:color="auto" w:fill="DBE5F1"/>
          </w:tcPr>
          <w:p w:rsidR="0079387C" w:rsidRDefault="0079387C">
            <w:pPr>
              <w:jc w:val="center"/>
              <w:rPr>
                <w:rFonts w:ascii="Times New Roman" w:eastAsia="Times New Roman" w:hAnsi="Times New Roman" w:cs="Times New Roman"/>
                <w:b/>
                <w:color w:val="000000"/>
              </w:rPr>
            </w:pPr>
          </w:p>
        </w:tc>
        <w:tc>
          <w:tcPr>
            <w:tcW w:w="810" w:type="dxa"/>
            <w:tcBorders>
              <w:top w:val="single" w:sz="8" w:space="0" w:color="000000"/>
              <w:left w:val="nil"/>
              <w:bottom w:val="nil"/>
              <w:right w:val="nil"/>
            </w:tcBorders>
            <w:shd w:val="clear" w:color="auto" w:fill="DBE5F1"/>
          </w:tcPr>
          <w:p w:rsidR="0079387C" w:rsidRDefault="0079387C">
            <w:pPr>
              <w:jc w:val="center"/>
              <w:rPr>
                <w:rFonts w:ascii="Times New Roman" w:eastAsia="Times New Roman" w:hAnsi="Times New Roman" w:cs="Times New Roman"/>
                <w:b/>
                <w:color w:val="000000"/>
              </w:rPr>
            </w:pPr>
          </w:p>
        </w:tc>
        <w:tc>
          <w:tcPr>
            <w:tcW w:w="2701" w:type="dxa"/>
            <w:gridSpan w:val="8"/>
            <w:tcBorders>
              <w:top w:val="single" w:sz="8" w:space="0" w:color="000000"/>
              <w:left w:val="nil"/>
              <w:bottom w:val="nil"/>
              <w:right w:val="single" w:sz="8" w:space="0" w:color="000000"/>
            </w:tcBorders>
            <w:shd w:val="clear" w:color="auto" w:fill="DBE5F1"/>
            <w:vAlign w:val="center"/>
          </w:tcPr>
          <w:p w:rsidR="0079387C" w:rsidRDefault="00A715E9">
            <w:pPr>
              <w:rPr>
                <w:rFonts w:ascii="Times New Roman" w:eastAsia="Times New Roman" w:hAnsi="Times New Roman" w:cs="Times New Roman"/>
                <w:b/>
                <w:color w:val="000000"/>
              </w:rPr>
            </w:pPr>
            <w:r>
              <w:rPr>
                <w:rFonts w:ascii="Times New Roman" w:eastAsia="Times New Roman" w:hAnsi="Times New Roman" w:cs="Times New Roman"/>
                <w:b/>
                <w:color w:val="000000"/>
              </w:rPr>
              <w:t>Distribution of hours</w:t>
            </w:r>
          </w:p>
        </w:tc>
        <w:tc>
          <w:tcPr>
            <w:tcW w:w="1350" w:type="dxa"/>
            <w:vMerge w:val="restart"/>
            <w:tcBorders>
              <w:top w:val="single" w:sz="8" w:space="0" w:color="000000"/>
              <w:left w:val="nil"/>
              <w:right w:val="single" w:sz="8"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Number of contact hours per week</w:t>
            </w:r>
          </w:p>
        </w:tc>
      </w:tr>
      <w:tr w:rsidR="0079387C" w:rsidTr="006D0D6A">
        <w:trPr>
          <w:cantSplit/>
          <w:trHeight w:val="1168"/>
        </w:trPr>
        <w:tc>
          <w:tcPr>
            <w:tcW w:w="643"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791" w:type="dxa"/>
            <w:vMerge/>
            <w:tcBorders>
              <w:top w:val="single" w:sz="8" w:space="0" w:color="000000"/>
              <w:left w:val="single" w:sz="8" w:space="0" w:color="000000"/>
              <w:bottom w:val="single" w:sz="8" w:space="0" w:color="000000"/>
              <w:right w:val="single" w:sz="4"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350" w:type="dxa"/>
            <w:vMerge/>
            <w:tcBorders>
              <w:top w:val="single" w:sz="8" w:space="0" w:color="000000"/>
              <w:left w:val="single" w:sz="4" w:space="0" w:color="000000"/>
              <w:bottom w:val="single" w:sz="8" w:space="0" w:color="000000"/>
              <w:right w:val="single" w:sz="8"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080" w:type="dxa"/>
            <w:gridSpan w:val="2"/>
            <w:tcBorders>
              <w:top w:val="single" w:sz="8" w:space="0" w:color="000000"/>
              <w:left w:val="nil"/>
              <w:bottom w:val="single" w:sz="8" w:space="0" w:color="000000"/>
              <w:right w:val="single" w:sz="4" w:space="0" w:color="000000"/>
            </w:tcBorders>
            <w:shd w:val="clear" w:color="auto" w:fill="DBE5F1"/>
            <w:textDirection w:val="tbRl"/>
            <w:vAlign w:val="center"/>
          </w:tcPr>
          <w:p w:rsidR="0079387C" w:rsidRDefault="00A715E9" w:rsidP="00B24500">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 </w:t>
            </w:r>
            <w:proofErr w:type="spellStart"/>
            <w:r>
              <w:rPr>
                <w:rFonts w:ascii="Times New Roman" w:eastAsia="Times New Roman" w:hAnsi="Times New Roman" w:cs="Times New Roman"/>
                <w:b/>
                <w:color w:val="000000"/>
              </w:rPr>
              <w:t>s.y</w:t>
            </w:r>
            <w:proofErr w:type="spellEnd"/>
            <w:r>
              <w:rPr>
                <w:rFonts w:ascii="Times New Roman" w:eastAsia="Times New Roman" w:hAnsi="Times New Roman" w:cs="Times New Roman"/>
                <w:b/>
                <w:color w:val="000000"/>
              </w:rPr>
              <w:t>.</w:t>
            </w:r>
          </w:p>
        </w:tc>
        <w:tc>
          <w:tcPr>
            <w:tcW w:w="900" w:type="dxa"/>
            <w:gridSpan w:val="2"/>
            <w:tcBorders>
              <w:top w:val="single" w:sz="8" w:space="0" w:color="000000"/>
              <w:left w:val="nil"/>
              <w:bottom w:val="single" w:sz="8" w:space="0" w:color="000000"/>
              <w:right w:val="single" w:sz="4" w:space="0" w:color="000000"/>
            </w:tcBorders>
            <w:shd w:val="clear" w:color="auto" w:fill="DBE5F1"/>
            <w:textDirection w:val="tbRl"/>
            <w:vAlign w:val="center"/>
          </w:tcPr>
          <w:p w:rsidR="0079387C" w:rsidRDefault="00A715E9" w:rsidP="00B24500">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 </w:t>
            </w:r>
            <w:proofErr w:type="spellStart"/>
            <w:r>
              <w:rPr>
                <w:rFonts w:ascii="Times New Roman" w:eastAsia="Times New Roman" w:hAnsi="Times New Roman" w:cs="Times New Roman"/>
                <w:b/>
                <w:color w:val="000000"/>
              </w:rPr>
              <w:t>s.y</w:t>
            </w:r>
            <w:proofErr w:type="spellEnd"/>
            <w:r>
              <w:rPr>
                <w:rFonts w:ascii="Times New Roman" w:eastAsia="Times New Roman" w:hAnsi="Times New Roman" w:cs="Times New Roman"/>
                <w:b/>
                <w:color w:val="000000"/>
              </w:rPr>
              <w:t>.</w:t>
            </w:r>
          </w:p>
        </w:tc>
        <w:tc>
          <w:tcPr>
            <w:tcW w:w="900" w:type="dxa"/>
            <w:gridSpan w:val="2"/>
            <w:tcBorders>
              <w:top w:val="single" w:sz="8" w:space="0" w:color="000000"/>
              <w:left w:val="nil"/>
              <w:bottom w:val="single" w:sz="8" w:space="0" w:color="000000"/>
              <w:right w:val="single" w:sz="4" w:space="0" w:color="000000"/>
            </w:tcBorders>
            <w:shd w:val="clear" w:color="auto" w:fill="DBE5F1"/>
            <w:textDirection w:val="tbRl"/>
            <w:vAlign w:val="center"/>
          </w:tcPr>
          <w:p w:rsidR="0079387C" w:rsidRDefault="00A715E9" w:rsidP="00B24500">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III </w:t>
            </w:r>
            <w:proofErr w:type="spellStart"/>
            <w:r>
              <w:rPr>
                <w:rFonts w:ascii="Times New Roman" w:eastAsia="Times New Roman" w:hAnsi="Times New Roman" w:cs="Times New Roman"/>
                <w:b/>
                <w:color w:val="000000"/>
              </w:rPr>
              <w:t>s.y</w:t>
            </w:r>
            <w:proofErr w:type="spellEnd"/>
            <w:r>
              <w:rPr>
                <w:rFonts w:ascii="Times New Roman" w:eastAsia="Times New Roman" w:hAnsi="Times New Roman" w:cs="Times New Roman"/>
                <w:b/>
                <w:color w:val="000000"/>
              </w:rPr>
              <w:t>.</w:t>
            </w:r>
          </w:p>
        </w:tc>
        <w:tc>
          <w:tcPr>
            <w:tcW w:w="900" w:type="dxa"/>
            <w:gridSpan w:val="2"/>
            <w:tcBorders>
              <w:top w:val="single" w:sz="8" w:space="0" w:color="000000"/>
              <w:left w:val="nil"/>
              <w:bottom w:val="single" w:sz="8" w:space="0" w:color="000000"/>
              <w:right w:val="single" w:sz="8" w:space="0" w:color="000000"/>
            </w:tcBorders>
            <w:shd w:val="clear" w:color="auto" w:fill="DBE5F1"/>
            <w:textDirection w:val="tbRl"/>
            <w:vAlign w:val="center"/>
          </w:tcPr>
          <w:p w:rsidR="0079387C" w:rsidRDefault="00A715E9" w:rsidP="00B24500">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IV </w:t>
            </w:r>
            <w:proofErr w:type="spellStart"/>
            <w:r>
              <w:rPr>
                <w:rFonts w:ascii="Times New Roman" w:eastAsia="Times New Roman" w:hAnsi="Times New Roman" w:cs="Times New Roman"/>
                <w:b/>
                <w:color w:val="000000"/>
              </w:rPr>
              <w:t>s.y</w:t>
            </w:r>
            <w:proofErr w:type="spellEnd"/>
            <w:r>
              <w:rPr>
                <w:rFonts w:ascii="Times New Roman" w:eastAsia="Times New Roman" w:hAnsi="Times New Roman" w:cs="Times New Roman"/>
                <w:b/>
                <w:color w:val="000000"/>
              </w:rPr>
              <w:t xml:space="preserve">. </w:t>
            </w:r>
          </w:p>
        </w:tc>
        <w:tc>
          <w:tcPr>
            <w:tcW w:w="540" w:type="dxa"/>
            <w:tcBorders>
              <w:top w:val="single" w:sz="8" w:space="0" w:color="000000"/>
              <w:left w:val="nil"/>
              <w:bottom w:val="single" w:sz="8" w:space="0" w:color="000000"/>
              <w:right w:val="nil"/>
            </w:tcBorders>
            <w:shd w:val="clear" w:color="auto" w:fill="DBE5F1"/>
          </w:tcPr>
          <w:p w:rsidR="0079387C" w:rsidRDefault="0079387C">
            <w:pPr>
              <w:jc w:val="center"/>
              <w:rPr>
                <w:rFonts w:ascii="Times New Roman" w:eastAsia="Times New Roman" w:hAnsi="Times New Roman" w:cs="Times New Roman"/>
                <w:b/>
                <w:color w:val="000000"/>
              </w:rPr>
            </w:pPr>
          </w:p>
        </w:tc>
        <w:tc>
          <w:tcPr>
            <w:tcW w:w="2324" w:type="dxa"/>
            <w:gridSpan w:val="6"/>
            <w:tcBorders>
              <w:top w:val="single" w:sz="8" w:space="0" w:color="000000"/>
              <w:left w:val="nil"/>
              <w:bottom w:val="single" w:sz="8" w:space="0" w:color="000000"/>
              <w:right w:val="single" w:sz="4" w:space="0" w:color="000000"/>
            </w:tcBorders>
            <w:shd w:val="clear" w:color="auto" w:fill="DBE5F1"/>
          </w:tcPr>
          <w:p w:rsidR="0079387C" w:rsidRDefault="00A715E9">
            <w:pPr>
              <w:ind w:left="962" w:right="-108" w:hanging="962"/>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Contact hours</w:t>
            </w:r>
          </w:p>
        </w:tc>
        <w:tc>
          <w:tcPr>
            <w:tcW w:w="556" w:type="dxa"/>
            <w:gridSpan w:val="2"/>
            <w:tcBorders>
              <w:top w:val="single" w:sz="4" w:space="0" w:color="000000"/>
              <w:left w:val="single" w:sz="4" w:space="0" w:color="000000"/>
              <w:bottom w:val="single" w:sz="8" w:space="0" w:color="000000"/>
              <w:right w:val="single" w:sz="4" w:space="0" w:color="000000"/>
            </w:tcBorders>
            <w:shd w:val="clear" w:color="auto" w:fill="DBE5F1"/>
            <w:textDirection w:val="tbRl"/>
            <w:vAlign w:val="center"/>
          </w:tcPr>
          <w:p w:rsidR="0079387C" w:rsidRDefault="00A715E9">
            <w:pPr>
              <w:ind w:left="113" w:right="-10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Independent work</w:t>
            </w:r>
          </w:p>
        </w:tc>
        <w:tc>
          <w:tcPr>
            <w:tcW w:w="631" w:type="dxa"/>
            <w:tcBorders>
              <w:top w:val="single" w:sz="8" w:space="0" w:color="000000"/>
              <w:left w:val="single" w:sz="4" w:space="0" w:color="000000"/>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Total number of hours</w:t>
            </w:r>
          </w:p>
        </w:tc>
        <w:tc>
          <w:tcPr>
            <w:tcW w:w="1350" w:type="dxa"/>
            <w:vMerge/>
            <w:tcBorders>
              <w:top w:val="single" w:sz="8" w:space="0" w:color="000000"/>
              <w:left w:val="nil"/>
              <w:right w:val="single" w:sz="8"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r>
      <w:tr w:rsidR="0079387C" w:rsidTr="00B24500">
        <w:trPr>
          <w:cantSplit/>
          <w:trHeight w:val="2626"/>
        </w:trPr>
        <w:tc>
          <w:tcPr>
            <w:tcW w:w="643"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791" w:type="dxa"/>
            <w:vMerge/>
            <w:tcBorders>
              <w:top w:val="single" w:sz="8" w:space="0" w:color="000000"/>
              <w:left w:val="single" w:sz="8" w:space="0" w:color="000000"/>
              <w:bottom w:val="single" w:sz="8" w:space="0" w:color="000000"/>
              <w:right w:val="single" w:sz="4"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350" w:type="dxa"/>
            <w:vMerge/>
            <w:tcBorders>
              <w:top w:val="single" w:sz="8" w:space="0" w:color="000000"/>
              <w:left w:val="single" w:sz="4" w:space="0" w:color="000000"/>
              <w:bottom w:val="single" w:sz="8" w:space="0" w:color="000000"/>
              <w:right w:val="single" w:sz="8"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40" w:type="dxa"/>
            <w:tcBorders>
              <w:top w:val="nil"/>
              <w:left w:val="nil"/>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 Semester</w:t>
            </w:r>
          </w:p>
        </w:tc>
        <w:tc>
          <w:tcPr>
            <w:tcW w:w="540" w:type="dxa"/>
            <w:tcBorders>
              <w:top w:val="nil"/>
              <w:left w:val="nil"/>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 Semester</w:t>
            </w:r>
          </w:p>
        </w:tc>
        <w:tc>
          <w:tcPr>
            <w:tcW w:w="450" w:type="dxa"/>
            <w:tcBorders>
              <w:top w:val="nil"/>
              <w:left w:val="nil"/>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III Semester</w:t>
            </w:r>
          </w:p>
        </w:tc>
        <w:tc>
          <w:tcPr>
            <w:tcW w:w="450" w:type="dxa"/>
            <w:tcBorders>
              <w:top w:val="nil"/>
              <w:left w:val="nil"/>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 Semester</w:t>
            </w:r>
          </w:p>
        </w:tc>
        <w:tc>
          <w:tcPr>
            <w:tcW w:w="450" w:type="dxa"/>
            <w:tcBorders>
              <w:top w:val="nil"/>
              <w:left w:val="nil"/>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 Semester</w:t>
            </w:r>
          </w:p>
        </w:tc>
        <w:tc>
          <w:tcPr>
            <w:tcW w:w="450" w:type="dxa"/>
            <w:tcBorders>
              <w:top w:val="nil"/>
              <w:left w:val="nil"/>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 Semester</w:t>
            </w:r>
          </w:p>
        </w:tc>
        <w:tc>
          <w:tcPr>
            <w:tcW w:w="450" w:type="dxa"/>
            <w:tcBorders>
              <w:top w:val="nil"/>
              <w:left w:val="nil"/>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 Semester</w:t>
            </w:r>
          </w:p>
        </w:tc>
        <w:tc>
          <w:tcPr>
            <w:tcW w:w="450" w:type="dxa"/>
            <w:tcBorders>
              <w:top w:val="nil"/>
              <w:left w:val="nil"/>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VIII Semester</w:t>
            </w:r>
          </w:p>
        </w:tc>
        <w:tc>
          <w:tcPr>
            <w:tcW w:w="540" w:type="dxa"/>
            <w:tcBorders>
              <w:top w:val="nil"/>
              <w:left w:val="single" w:sz="4" w:space="0" w:color="000000"/>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Lecture / Consultation</w:t>
            </w:r>
          </w:p>
        </w:tc>
        <w:tc>
          <w:tcPr>
            <w:tcW w:w="810" w:type="dxa"/>
            <w:tcBorders>
              <w:top w:val="nil"/>
              <w:left w:val="nil"/>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Seminar / Group Work / Laboratory Work / Practical work</w:t>
            </w:r>
          </w:p>
        </w:tc>
        <w:tc>
          <w:tcPr>
            <w:tcW w:w="450" w:type="dxa"/>
            <w:tcBorders>
              <w:top w:val="nil"/>
              <w:left w:val="nil"/>
              <w:bottom w:val="single" w:sz="8" w:space="0" w:color="000000"/>
              <w:right w:val="single" w:sz="4" w:space="0" w:color="000000"/>
            </w:tcBorders>
            <w:shd w:val="clear" w:color="auto" w:fill="DBE5F1"/>
            <w:textDirection w:val="tbRl"/>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Midterm exam(s)</w:t>
            </w:r>
          </w:p>
        </w:tc>
        <w:tc>
          <w:tcPr>
            <w:tcW w:w="450" w:type="dxa"/>
            <w:gridSpan w:val="2"/>
            <w:tcBorders>
              <w:top w:val="nil"/>
              <w:left w:val="single" w:sz="4" w:space="0" w:color="000000"/>
              <w:bottom w:val="single" w:sz="8" w:space="0" w:color="000000"/>
              <w:right w:val="single" w:sz="4" w:space="0" w:color="000000"/>
            </w:tcBorders>
            <w:shd w:val="clear" w:color="auto" w:fill="DBE5F1"/>
            <w:textDirection w:val="tbRl"/>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Final exam</w:t>
            </w:r>
          </w:p>
        </w:tc>
        <w:tc>
          <w:tcPr>
            <w:tcW w:w="630" w:type="dxa"/>
            <w:gridSpan w:val="3"/>
            <w:tcBorders>
              <w:top w:val="nil"/>
              <w:left w:val="single" w:sz="4" w:space="0" w:color="000000"/>
              <w:bottom w:val="single" w:sz="8" w:space="0" w:color="000000"/>
              <w:right w:val="single" w:sz="4" w:space="0" w:color="000000"/>
            </w:tcBorders>
            <w:shd w:val="clear" w:color="auto" w:fill="DBE5F1"/>
            <w:textDirection w:val="tbRl"/>
            <w:vAlign w:val="center"/>
          </w:tcPr>
          <w:p w:rsidR="0079387C" w:rsidRDefault="00A715E9">
            <w:pPr>
              <w:ind w:left="113" w:right="11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w:t>
            </w:r>
            <w:r w:rsidR="00B24500">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al number of contact hours</w:t>
            </w:r>
          </w:p>
        </w:tc>
        <w:tc>
          <w:tcPr>
            <w:tcW w:w="540" w:type="dxa"/>
            <w:tcBorders>
              <w:top w:val="single" w:sz="4" w:space="0" w:color="000000"/>
              <w:left w:val="single" w:sz="4" w:space="0" w:color="000000"/>
              <w:bottom w:val="single" w:sz="8" w:space="0" w:color="000000"/>
              <w:right w:val="single" w:sz="4"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631" w:type="dxa"/>
            <w:tcBorders>
              <w:top w:val="single" w:sz="8" w:space="0" w:color="000000"/>
              <w:left w:val="single" w:sz="4" w:space="0" w:color="000000"/>
              <w:bottom w:val="single" w:sz="8" w:space="0" w:color="000000"/>
              <w:right w:val="single" w:sz="4"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350" w:type="dxa"/>
            <w:tcBorders>
              <w:top w:val="single" w:sz="8" w:space="0" w:color="000000"/>
              <w:left w:val="nil"/>
              <w:right w:val="single" w:sz="8" w:space="0" w:color="000000"/>
            </w:tcBorders>
            <w:shd w:val="clear" w:color="auto" w:fill="DBE5F1"/>
            <w:vAlign w:val="center"/>
          </w:tcPr>
          <w:p w:rsidR="0079387C" w:rsidRDefault="0079387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r>
      <w:tr w:rsidR="0079387C">
        <w:trPr>
          <w:trHeight w:val="486"/>
        </w:trPr>
        <w:tc>
          <w:tcPr>
            <w:tcW w:w="643" w:type="dxa"/>
            <w:tcBorders>
              <w:top w:val="nil"/>
              <w:left w:val="single" w:sz="8" w:space="0" w:color="000000"/>
              <w:bottom w:val="single" w:sz="4" w:space="0" w:color="000000"/>
              <w:right w:val="nil"/>
            </w:tcBorders>
            <w:shd w:val="clear" w:color="auto" w:fill="95B3D7"/>
            <w:vAlign w:val="center"/>
          </w:tcPr>
          <w:p w:rsidR="0079387C" w:rsidRDefault="0079387C">
            <w:pPr>
              <w:jc w:val="center"/>
              <w:rPr>
                <w:rFonts w:ascii="Times New Roman" w:eastAsia="Times New Roman" w:hAnsi="Times New Roman" w:cs="Times New Roman"/>
                <w:color w:val="000000"/>
              </w:rPr>
            </w:pPr>
          </w:p>
        </w:tc>
        <w:tc>
          <w:tcPr>
            <w:tcW w:w="2791" w:type="dxa"/>
            <w:tcBorders>
              <w:top w:val="nil"/>
              <w:left w:val="single" w:sz="8" w:space="0" w:color="000000"/>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Specialty Compulsory Component</w:t>
            </w:r>
          </w:p>
        </w:tc>
        <w:tc>
          <w:tcPr>
            <w:tcW w:w="1350" w:type="dxa"/>
            <w:tcBorders>
              <w:top w:val="nil"/>
              <w:left w:val="single" w:sz="4" w:space="0" w:color="000000"/>
              <w:bottom w:val="single" w:sz="4" w:space="0" w:color="000000"/>
              <w:right w:val="single" w:sz="8"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Compulsory</w:t>
            </w:r>
          </w:p>
        </w:tc>
        <w:tc>
          <w:tcPr>
            <w:tcW w:w="630" w:type="dxa"/>
            <w:tcBorders>
              <w:top w:val="nil"/>
              <w:left w:val="nil"/>
              <w:bottom w:val="single" w:sz="4" w:space="0" w:color="000000"/>
              <w:right w:val="single" w:sz="8"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130</w:t>
            </w:r>
          </w:p>
        </w:tc>
        <w:tc>
          <w:tcPr>
            <w:tcW w:w="54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rPr>
              <w:t>30</w:t>
            </w:r>
          </w:p>
        </w:tc>
        <w:tc>
          <w:tcPr>
            <w:tcW w:w="54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540" w:type="dxa"/>
            <w:tcBorders>
              <w:top w:val="nil"/>
              <w:left w:val="single" w:sz="4" w:space="0" w:color="000000"/>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554</w:t>
            </w:r>
          </w:p>
        </w:tc>
        <w:tc>
          <w:tcPr>
            <w:tcW w:w="810" w:type="dxa"/>
            <w:tcBorders>
              <w:top w:val="nil"/>
              <w:left w:val="nil"/>
              <w:bottom w:val="single" w:sz="4" w:space="0" w:color="000000"/>
              <w:right w:val="nil"/>
            </w:tcBorders>
            <w:shd w:val="clear" w:color="auto" w:fill="95B3D7"/>
            <w:vAlign w:val="center"/>
          </w:tcPr>
          <w:p w:rsidR="0079387C" w:rsidRDefault="00A715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686</w:t>
            </w:r>
          </w:p>
        </w:tc>
        <w:tc>
          <w:tcPr>
            <w:tcW w:w="498" w:type="dxa"/>
            <w:gridSpan w:val="2"/>
            <w:tcBorders>
              <w:top w:val="nil"/>
              <w:left w:val="single" w:sz="4" w:space="0" w:color="000000"/>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50.30</w:t>
            </w:r>
          </w:p>
        </w:tc>
        <w:tc>
          <w:tcPr>
            <w:tcW w:w="449" w:type="dxa"/>
            <w:gridSpan w:val="2"/>
            <w:tcBorders>
              <w:top w:val="nil"/>
              <w:left w:val="single" w:sz="4" w:space="0" w:color="000000"/>
              <w:bottom w:val="single" w:sz="4" w:space="0" w:color="000000"/>
              <w:right w:val="single" w:sz="4" w:space="0" w:color="000000"/>
            </w:tcBorders>
            <w:shd w:val="clear" w:color="auto" w:fill="95B3D7"/>
            <w:vAlign w:val="center"/>
          </w:tcPr>
          <w:p w:rsidR="0079387C" w:rsidRDefault="00A715E9">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50.30</w:t>
            </w:r>
          </w:p>
        </w:tc>
        <w:tc>
          <w:tcPr>
            <w:tcW w:w="567" w:type="dxa"/>
            <w:tcBorders>
              <w:top w:val="nil"/>
              <w:left w:val="single" w:sz="4" w:space="0" w:color="000000"/>
              <w:bottom w:val="single" w:sz="4" w:space="0" w:color="000000"/>
              <w:right w:val="nil"/>
            </w:tcBorders>
            <w:shd w:val="clear" w:color="auto" w:fill="95B3D7"/>
            <w:vAlign w:val="center"/>
          </w:tcPr>
          <w:p w:rsidR="0079387C" w:rsidRDefault="00A715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1340</w:t>
            </w:r>
          </w:p>
        </w:tc>
        <w:tc>
          <w:tcPr>
            <w:tcW w:w="556" w:type="dxa"/>
            <w:gridSpan w:val="2"/>
            <w:tcBorders>
              <w:top w:val="nil"/>
              <w:left w:val="single" w:sz="4" w:space="0" w:color="000000"/>
              <w:bottom w:val="single" w:sz="4" w:space="0" w:color="000000"/>
              <w:right w:val="nil"/>
            </w:tcBorders>
            <w:shd w:val="clear" w:color="auto" w:fill="95B3D7"/>
            <w:vAlign w:val="center"/>
          </w:tcPr>
          <w:p w:rsidR="0079387C" w:rsidRDefault="00A715E9">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1910</w:t>
            </w:r>
          </w:p>
        </w:tc>
        <w:tc>
          <w:tcPr>
            <w:tcW w:w="631" w:type="dxa"/>
            <w:tcBorders>
              <w:top w:val="nil"/>
              <w:left w:val="single" w:sz="4" w:space="0" w:color="000000"/>
              <w:bottom w:val="single" w:sz="4" w:space="0" w:color="000000"/>
              <w:right w:val="single" w:sz="8" w:space="0" w:color="000000"/>
            </w:tcBorders>
            <w:shd w:val="clear" w:color="auto" w:fill="95B3D7"/>
            <w:vAlign w:val="center"/>
          </w:tcPr>
          <w:p w:rsidR="0079387C" w:rsidRDefault="00A715E9">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3250</w:t>
            </w:r>
          </w:p>
        </w:tc>
        <w:tc>
          <w:tcPr>
            <w:tcW w:w="1350" w:type="dxa"/>
            <w:tcBorders>
              <w:top w:val="nil"/>
              <w:left w:val="single" w:sz="4" w:space="0" w:color="000000"/>
              <w:bottom w:val="single" w:sz="4" w:space="0" w:color="000000"/>
              <w:right w:val="single" w:sz="8" w:space="0" w:color="000000"/>
            </w:tcBorders>
            <w:shd w:val="clear" w:color="auto" w:fill="95B3D7"/>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86</w:t>
            </w:r>
          </w:p>
        </w:tc>
      </w:tr>
      <w:tr w:rsidR="0079387C">
        <w:trPr>
          <w:trHeight w:val="486"/>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Information Technology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shd w:val="clear" w:color="auto" w:fill="auto"/>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375"/>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Cultural Anthropology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375"/>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Academic Reading Skills 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498" w:type="dxa"/>
            <w:gridSpan w:val="2"/>
            <w:tcBorders>
              <w:top w:val="nil"/>
              <w:left w:val="single" w:sz="4" w:space="0" w:color="000000"/>
              <w:bottom w:val="single" w:sz="4" w:space="0" w:color="000000"/>
              <w:right w:val="single" w:sz="4"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375"/>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Academic Reading Skills II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rPr>
            </w:pP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375"/>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Essay Writing </w:t>
            </w:r>
            <w:r w:rsidR="00B24500">
              <w:rPr>
                <w:rFonts w:ascii="Times New Roman" w:eastAsia="Times New Roman" w:hAnsi="Times New Roman" w:cs="Times New Roman"/>
                <w:color w:val="000000"/>
              </w:rPr>
              <w:t xml:space="preserve">                                                                                     </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Academic Writing (Philology)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rPr>
              <w:t>4</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Listening and Pronunciation 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Listening and Pronunciation II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rPr>
            </w:pP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Oral Communication Skills 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shd w:val="clear" w:color="auto" w:fill="auto"/>
            <w:vAlign w:val="center"/>
          </w:tcPr>
          <w:p w:rsidR="0079387C" w:rsidRDefault="00A715E9">
            <w:pPr>
              <w:jc w:val="center"/>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Oral Communication Skills II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English Grammar 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English Grammar II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rPr>
            </w:pP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English Language Competence I (FCE 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English Language Competence II (FCE II)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rPr>
            </w:pP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English Language Phonetics</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rPr>
              <w:t>4</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History of the Great Britain</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British Culture and Pop-Culture</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Theory of English Grammar</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Stylistics</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Lexicology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Introduction to Linguistics</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Second Language Acquisition Theories</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23.</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Literary Terms and Currents</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highlight w:val="green"/>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Survey of English Literature 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Survey of English Literature II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Survey of World Literature</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Research and Study Skills in Linguistics and Literature</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BA Thesis in English Philology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40" w:type="dxa"/>
            <w:tcBorders>
              <w:top w:val="nil"/>
              <w:left w:val="single" w:sz="4"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0.30</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0.30</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230</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9387C">
        <w:trPr>
          <w:trHeight w:val="528"/>
        </w:trPr>
        <w:tc>
          <w:tcPr>
            <w:tcW w:w="643" w:type="dxa"/>
            <w:tcBorders>
              <w:top w:val="nil"/>
              <w:left w:val="single" w:sz="8" w:space="0" w:color="000000"/>
              <w:bottom w:val="single" w:sz="4" w:space="0" w:color="000000"/>
              <w:right w:val="nil"/>
            </w:tcBorders>
            <w:shd w:val="clear" w:color="auto" w:fill="B8CCE4"/>
            <w:vAlign w:val="center"/>
          </w:tcPr>
          <w:p w:rsidR="0079387C" w:rsidRDefault="0079387C">
            <w:pPr>
              <w:jc w:val="center"/>
              <w:rPr>
                <w:rFonts w:ascii="Times New Roman" w:eastAsia="Times New Roman" w:hAnsi="Times New Roman" w:cs="Times New Roman"/>
                <w:color w:val="000000"/>
              </w:rPr>
            </w:pPr>
          </w:p>
        </w:tc>
        <w:tc>
          <w:tcPr>
            <w:tcW w:w="2791" w:type="dxa"/>
            <w:tcBorders>
              <w:top w:val="nil"/>
              <w:left w:val="single" w:sz="8" w:space="0" w:color="000000"/>
              <w:bottom w:val="single" w:sz="4" w:space="0" w:color="000000"/>
              <w:right w:val="single" w:sz="4" w:space="0" w:color="000000"/>
            </w:tcBorders>
            <w:shd w:val="clear" w:color="auto" w:fill="B8CCE4"/>
            <w:vAlign w:val="center"/>
          </w:tcPr>
          <w:p w:rsidR="0079387C" w:rsidRDefault="00A715E9">
            <w:pPr>
              <w:rPr>
                <w:rFonts w:ascii="Times New Roman" w:eastAsia="Times New Roman" w:hAnsi="Times New Roman" w:cs="Times New Roman"/>
                <w:b/>
                <w:color w:val="000000"/>
              </w:rPr>
            </w:pPr>
            <w:r>
              <w:rPr>
                <w:rFonts w:ascii="Times New Roman" w:eastAsia="Times New Roman" w:hAnsi="Times New Roman" w:cs="Times New Roman"/>
                <w:b/>
                <w:color w:val="000000"/>
              </w:rPr>
              <w:t>Foreign Languages</w:t>
            </w:r>
          </w:p>
        </w:tc>
        <w:tc>
          <w:tcPr>
            <w:tcW w:w="1350" w:type="dxa"/>
            <w:tcBorders>
              <w:top w:val="nil"/>
              <w:left w:val="single" w:sz="4" w:space="0" w:color="000000"/>
              <w:bottom w:val="single" w:sz="4" w:space="0" w:color="000000"/>
              <w:right w:val="single" w:sz="8" w:space="0" w:color="000000"/>
            </w:tcBorders>
            <w:shd w:val="clear" w:color="auto" w:fill="B8CCE4"/>
            <w:vAlign w:val="center"/>
          </w:tcPr>
          <w:p w:rsidR="0079387C" w:rsidRDefault="0079387C">
            <w:pPr>
              <w:jc w:val="center"/>
              <w:rPr>
                <w:rFonts w:ascii="Times New Roman" w:eastAsia="Times New Roman" w:hAnsi="Times New Roman" w:cs="Times New Roman"/>
                <w:color w:val="000000"/>
              </w:rPr>
            </w:pPr>
          </w:p>
        </w:tc>
        <w:tc>
          <w:tcPr>
            <w:tcW w:w="630" w:type="dxa"/>
            <w:tcBorders>
              <w:top w:val="nil"/>
              <w:left w:val="nil"/>
              <w:bottom w:val="single" w:sz="4" w:space="0" w:color="000000"/>
              <w:right w:val="single" w:sz="8" w:space="0" w:color="000000"/>
            </w:tcBorders>
            <w:shd w:val="clear" w:color="auto" w:fill="B8CCE4"/>
            <w:vAlign w:val="center"/>
          </w:tcPr>
          <w:p w:rsidR="0079387C" w:rsidRDefault="00A715E9">
            <w:pPr>
              <w:jc w:val="center"/>
              <w:rPr>
                <w:rFonts w:ascii="Times New Roman" w:eastAsia="Times New Roman" w:hAnsi="Times New Roman" w:cs="Times New Roman"/>
                <w:b/>
                <w:color w:val="000000"/>
                <w:highlight w:val="green"/>
              </w:rPr>
            </w:pPr>
            <w:r>
              <w:rPr>
                <w:rFonts w:ascii="Times New Roman" w:eastAsia="Times New Roman" w:hAnsi="Times New Roman" w:cs="Times New Roman"/>
                <w:b/>
                <w:color w:val="000000"/>
              </w:rPr>
              <w:t>20</w:t>
            </w:r>
          </w:p>
        </w:tc>
        <w:tc>
          <w:tcPr>
            <w:tcW w:w="540" w:type="dxa"/>
            <w:tcBorders>
              <w:top w:val="nil"/>
              <w:left w:val="nil"/>
              <w:bottom w:val="single" w:sz="4" w:space="0" w:color="000000"/>
              <w:right w:val="single" w:sz="4" w:space="0" w:color="000000"/>
            </w:tcBorders>
            <w:shd w:val="clear" w:color="auto" w:fill="B8CCE4"/>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shd w:val="clear" w:color="auto" w:fill="B8CCE4"/>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shd w:val="clear" w:color="auto" w:fill="B8CCE4"/>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B8CCE4"/>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B8CCE4"/>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B8CCE4"/>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B8CCE4"/>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B8CCE4"/>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shd w:val="clear" w:color="auto" w:fill="B8CCE4"/>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64</w:t>
            </w:r>
          </w:p>
        </w:tc>
        <w:tc>
          <w:tcPr>
            <w:tcW w:w="810" w:type="dxa"/>
            <w:tcBorders>
              <w:top w:val="nil"/>
              <w:left w:val="nil"/>
              <w:bottom w:val="single" w:sz="4" w:space="0" w:color="000000"/>
              <w:right w:val="nil"/>
            </w:tcBorders>
            <w:shd w:val="clear" w:color="auto" w:fill="B8CCE4"/>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108</w:t>
            </w:r>
          </w:p>
        </w:tc>
        <w:tc>
          <w:tcPr>
            <w:tcW w:w="498" w:type="dxa"/>
            <w:gridSpan w:val="2"/>
            <w:tcBorders>
              <w:top w:val="nil"/>
              <w:left w:val="single" w:sz="4" w:space="0" w:color="000000"/>
              <w:bottom w:val="single" w:sz="4" w:space="0" w:color="000000"/>
              <w:right w:val="single" w:sz="4" w:space="0" w:color="000000"/>
            </w:tcBorders>
            <w:shd w:val="clear" w:color="auto" w:fill="B8CCE4"/>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449" w:type="dxa"/>
            <w:gridSpan w:val="2"/>
            <w:tcBorders>
              <w:top w:val="nil"/>
              <w:left w:val="single" w:sz="4" w:space="0" w:color="000000"/>
              <w:bottom w:val="single" w:sz="4" w:space="0" w:color="000000"/>
              <w:right w:val="single" w:sz="4" w:space="0" w:color="000000"/>
            </w:tcBorders>
            <w:shd w:val="clear" w:color="auto" w:fill="B8CCE4"/>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567" w:type="dxa"/>
            <w:tcBorders>
              <w:top w:val="nil"/>
              <w:left w:val="single" w:sz="4" w:space="0" w:color="000000"/>
              <w:bottom w:val="single" w:sz="4" w:space="0" w:color="000000"/>
              <w:right w:val="nil"/>
            </w:tcBorders>
            <w:shd w:val="clear" w:color="auto" w:fill="B8CCE4"/>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183</w:t>
            </w:r>
          </w:p>
        </w:tc>
        <w:tc>
          <w:tcPr>
            <w:tcW w:w="556" w:type="dxa"/>
            <w:gridSpan w:val="2"/>
            <w:tcBorders>
              <w:top w:val="nil"/>
              <w:left w:val="single" w:sz="4" w:space="0" w:color="000000"/>
              <w:bottom w:val="single" w:sz="4" w:space="0" w:color="000000"/>
              <w:right w:val="nil"/>
            </w:tcBorders>
            <w:shd w:val="clear" w:color="auto" w:fill="B8CCE4"/>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312</w:t>
            </w:r>
          </w:p>
        </w:tc>
        <w:tc>
          <w:tcPr>
            <w:tcW w:w="631" w:type="dxa"/>
            <w:tcBorders>
              <w:top w:val="nil"/>
              <w:left w:val="single" w:sz="4" w:space="0" w:color="000000"/>
              <w:bottom w:val="single" w:sz="4" w:space="0" w:color="000000"/>
              <w:right w:val="single" w:sz="8" w:space="0" w:color="000000"/>
            </w:tcBorders>
            <w:shd w:val="clear" w:color="auto" w:fill="B8CCE4"/>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500</w:t>
            </w:r>
          </w:p>
        </w:tc>
        <w:tc>
          <w:tcPr>
            <w:tcW w:w="1350" w:type="dxa"/>
            <w:tcBorders>
              <w:top w:val="nil"/>
              <w:left w:val="single" w:sz="4" w:space="0" w:color="000000"/>
              <w:bottom w:val="single" w:sz="4" w:space="0" w:color="000000"/>
              <w:right w:val="single" w:sz="8" w:space="0" w:color="000000"/>
            </w:tcBorders>
            <w:shd w:val="clear" w:color="auto" w:fill="B8CCE4"/>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Foreign Language </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highlight w:val="green"/>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188</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312</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 (3X4)</w:t>
            </w:r>
          </w:p>
        </w:tc>
      </w:tr>
      <w:tr w:rsidR="0079387C">
        <w:trPr>
          <w:trHeight w:val="528"/>
        </w:trPr>
        <w:tc>
          <w:tcPr>
            <w:tcW w:w="643" w:type="dxa"/>
            <w:tcBorders>
              <w:top w:val="nil"/>
              <w:left w:val="single" w:sz="8" w:space="0" w:color="000000"/>
              <w:bottom w:val="single" w:sz="4" w:space="0" w:color="000000"/>
              <w:right w:val="nil"/>
            </w:tcBorders>
            <w:shd w:val="clear" w:color="auto" w:fill="95B3D7"/>
            <w:vAlign w:val="center"/>
          </w:tcPr>
          <w:p w:rsidR="0079387C" w:rsidRDefault="0079387C">
            <w:pPr>
              <w:jc w:val="center"/>
              <w:rPr>
                <w:rFonts w:ascii="Times New Roman" w:eastAsia="Times New Roman" w:hAnsi="Times New Roman" w:cs="Times New Roman"/>
                <w:color w:val="000000"/>
              </w:rPr>
            </w:pPr>
          </w:p>
        </w:tc>
        <w:tc>
          <w:tcPr>
            <w:tcW w:w="2791" w:type="dxa"/>
            <w:tcBorders>
              <w:top w:val="nil"/>
              <w:left w:val="single" w:sz="8" w:space="0" w:color="000000"/>
              <w:bottom w:val="single" w:sz="4" w:space="0" w:color="000000"/>
              <w:right w:val="single" w:sz="4" w:space="0" w:color="000000"/>
            </w:tcBorders>
            <w:shd w:val="clear" w:color="auto" w:fill="95B3D7"/>
            <w:vAlign w:val="center"/>
          </w:tcPr>
          <w:p w:rsidR="0079387C" w:rsidRDefault="00A715E9">
            <w:pPr>
              <w:pStyle w:val="Heading6"/>
              <w:framePr w:wrap="around"/>
              <w:outlineLvl w:val="5"/>
              <w:rPr>
                <w:rFonts w:ascii="Times New Roman" w:eastAsia="Times New Roman" w:hAnsi="Times New Roman"/>
                <w:color w:val="000000"/>
              </w:rPr>
            </w:pPr>
            <w:r>
              <w:rPr>
                <w:rFonts w:ascii="Times New Roman" w:eastAsia="Times New Roman" w:hAnsi="Times New Roman"/>
                <w:color w:val="000000"/>
              </w:rPr>
              <w:t>Specialty Elective Courses</w:t>
            </w:r>
          </w:p>
        </w:tc>
        <w:tc>
          <w:tcPr>
            <w:tcW w:w="1350" w:type="dxa"/>
            <w:tcBorders>
              <w:top w:val="nil"/>
              <w:left w:val="single" w:sz="4" w:space="0" w:color="000000"/>
              <w:bottom w:val="single" w:sz="4" w:space="0" w:color="000000"/>
              <w:right w:val="single" w:sz="8" w:space="0" w:color="000000"/>
            </w:tcBorders>
            <w:shd w:val="clear" w:color="auto" w:fill="95B3D7"/>
            <w:vAlign w:val="center"/>
          </w:tcPr>
          <w:p w:rsidR="0079387C" w:rsidRDefault="0079387C">
            <w:pPr>
              <w:jc w:val="center"/>
              <w:rPr>
                <w:rFonts w:ascii="Times New Roman" w:eastAsia="Times New Roman" w:hAnsi="Times New Roman" w:cs="Times New Roman"/>
                <w:color w:val="000000"/>
              </w:rPr>
            </w:pPr>
          </w:p>
        </w:tc>
        <w:tc>
          <w:tcPr>
            <w:tcW w:w="630" w:type="dxa"/>
            <w:tcBorders>
              <w:top w:val="nil"/>
              <w:left w:val="nil"/>
              <w:bottom w:val="single" w:sz="4" w:space="0" w:color="000000"/>
              <w:right w:val="single" w:sz="8"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25</w:t>
            </w:r>
          </w:p>
        </w:tc>
        <w:tc>
          <w:tcPr>
            <w:tcW w:w="540" w:type="dxa"/>
            <w:tcBorders>
              <w:top w:val="nil"/>
              <w:left w:val="nil"/>
              <w:bottom w:val="single" w:sz="4" w:space="0" w:color="000000"/>
              <w:right w:val="single" w:sz="4" w:space="0" w:color="000000"/>
            </w:tcBorders>
            <w:shd w:val="clear" w:color="auto" w:fill="95B3D7"/>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shd w:val="clear" w:color="auto" w:fill="95B3D7"/>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450" w:type="dxa"/>
            <w:tcBorders>
              <w:top w:val="nil"/>
              <w:left w:val="nil"/>
              <w:bottom w:val="single" w:sz="4" w:space="0" w:color="000000"/>
              <w:right w:val="single" w:sz="4" w:space="0" w:color="000000"/>
            </w:tcBorders>
            <w:shd w:val="clear" w:color="auto" w:fill="95B3D7"/>
            <w:vAlign w:val="center"/>
          </w:tcPr>
          <w:p w:rsidR="0079387C" w:rsidRDefault="0079387C">
            <w:pPr>
              <w:jc w:val="center"/>
              <w:rPr>
                <w:rFonts w:ascii="Times New Roman" w:eastAsia="Times New Roman" w:hAnsi="Times New Roman" w:cs="Times New Roman"/>
                <w:b/>
                <w:color w:val="000000"/>
              </w:rPr>
            </w:pPr>
          </w:p>
        </w:tc>
        <w:tc>
          <w:tcPr>
            <w:tcW w:w="540" w:type="dxa"/>
            <w:tcBorders>
              <w:top w:val="nil"/>
              <w:left w:val="single" w:sz="4" w:space="0" w:color="000000"/>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113</w:t>
            </w:r>
          </w:p>
        </w:tc>
        <w:tc>
          <w:tcPr>
            <w:tcW w:w="810" w:type="dxa"/>
            <w:tcBorders>
              <w:top w:val="nil"/>
              <w:left w:val="nil"/>
              <w:bottom w:val="single" w:sz="4" w:space="0" w:color="000000"/>
              <w:right w:val="nil"/>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63</w:t>
            </w:r>
          </w:p>
        </w:tc>
        <w:tc>
          <w:tcPr>
            <w:tcW w:w="498" w:type="dxa"/>
            <w:gridSpan w:val="2"/>
            <w:tcBorders>
              <w:top w:val="nil"/>
              <w:left w:val="single" w:sz="4" w:space="0" w:color="000000"/>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449" w:type="dxa"/>
            <w:gridSpan w:val="2"/>
            <w:tcBorders>
              <w:top w:val="nil"/>
              <w:left w:val="single" w:sz="4" w:space="0" w:color="000000"/>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567" w:type="dxa"/>
            <w:tcBorders>
              <w:top w:val="nil"/>
              <w:left w:val="single" w:sz="4" w:space="0" w:color="000000"/>
              <w:bottom w:val="single" w:sz="4" w:space="0" w:color="000000"/>
              <w:right w:val="nil"/>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230</w:t>
            </w:r>
          </w:p>
        </w:tc>
        <w:tc>
          <w:tcPr>
            <w:tcW w:w="556" w:type="dxa"/>
            <w:gridSpan w:val="2"/>
            <w:tcBorders>
              <w:top w:val="nil"/>
              <w:left w:val="single" w:sz="4" w:space="0" w:color="000000"/>
              <w:bottom w:val="single" w:sz="4" w:space="0" w:color="000000"/>
              <w:right w:val="nil"/>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395</w:t>
            </w:r>
          </w:p>
        </w:tc>
        <w:tc>
          <w:tcPr>
            <w:tcW w:w="631" w:type="dxa"/>
            <w:tcBorders>
              <w:top w:val="nil"/>
              <w:left w:val="single" w:sz="4" w:space="0" w:color="000000"/>
              <w:bottom w:val="single" w:sz="4" w:space="0" w:color="000000"/>
              <w:right w:val="single" w:sz="8"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625</w:t>
            </w:r>
          </w:p>
        </w:tc>
        <w:tc>
          <w:tcPr>
            <w:tcW w:w="1350" w:type="dxa"/>
            <w:tcBorders>
              <w:top w:val="nil"/>
              <w:left w:val="single" w:sz="4" w:space="0" w:color="000000"/>
              <w:bottom w:val="single" w:sz="4" w:space="0" w:color="000000"/>
              <w:right w:val="single" w:sz="8" w:space="0" w:color="000000"/>
            </w:tcBorders>
            <w:shd w:val="clear" w:color="auto" w:fill="95B3D7"/>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25 </w:t>
            </w:r>
            <w:r>
              <w:rPr>
                <w:rFonts w:ascii="Times New Roman" w:eastAsia="Times New Roman" w:hAnsi="Times New Roman" w:cs="Times New Roman"/>
                <w:color w:val="000000"/>
              </w:rPr>
              <w:t>(5X5)</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British Society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History of Ancient Literature</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Academic Presentation Skills</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Survey of World History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English Language C1</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77</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English Short Story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English for Business and Tourism</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History of Georgian Civilization</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Survey of World Literatures in English</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tabs>
                <w:tab w:val="left" w:pos="180"/>
              </w:tabs>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Language Learning Psychology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History of the English Language Development</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English Literature of the Medieval Period and the Renaissance </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Literature of English Classicism and the Age of Enlightenment</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Stylistics of Georgian Language</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English Literature of Romantic Period and Victorian Age</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Translation Skills I</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Introduction to Applied Linguistics</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Lingvo</w:t>
            </w:r>
            <w:proofErr w:type="spellEnd"/>
            <w:r>
              <w:rPr>
                <w:rFonts w:ascii="Times New Roman" w:eastAsia="Times New Roman" w:hAnsi="Times New Roman" w:cs="Times New Roman"/>
                <w:color w:val="000000"/>
              </w:rPr>
              <w:t>-Cultural Issues in Language</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XX Century English Literature</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Mass-Media Language</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791" w:type="dxa"/>
            <w:tcBorders>
              <w:top w:val="nil"/>
              <w:left w:val="single" w:sz="8" w:space="0" w:color="000000"/>
              <w:bottom w:val="single" w:sz="4" w:space="0" w:color="000000"/>
              <w:right w:val="single" w:sz="4" w:space="0" w:color="000000"/>
            </w:tcBorders>
            <w:shd w:val="clear" w:color="auto" w:fill="auto"/>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Translation Skills II</w:t>
            </w:r>
          </w:p>
        </w:tc>
        <w:tc>
          <w:tcPr>
            <w:tcW w:w="1350" w:type="dxa"/>
            <w:tcBorders>
              <w:top w:val="nil"/>
              <w:left w:val="single" w:sz="4" w:space="0" w:color="000000"/>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shd w:val="clear" w:color="auto" w:fill="auto"/>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shd w:val="clear" w:color="auto" w:fill="auto"/>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shd w:val="clear" w:color="auto" w:fill="auto"/>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auto"/>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auto"/>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auto"/>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auto"/>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shd w:val="clear" w:color="auto" w:fill="auto"/>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40" w:type="dxa"/>
            <w:tcBorders>
              <w:top w:val="nil"/>
              <w:left w:val="single" w:sz="4" w:space="0" w:color="000000"/>
              <w:bottom w:val="single" w:sz="4" w:space="0" w:color="000000"/>
              <w:right w:val="single" w:sz="4" w:space="0" w:color="000000"/>
            </w:tcBorders>
            <w:shd w:val="clear" w:color="auto" w:fill="auto"/>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10" w:type="dxa"/>
            <w:tcBorders>
              <w:top w:val="nil"/>
              <w:left w:val="nil"/>
              <w:bottom w:val="single" w:sz="4" w:space="0" w:color="000000"/>
              <w:right w:val="nil"/>
            </w:tcBorders>
            <w:shd w:val="clear" w:color="auto" w:fill="auto"/>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498" w:type="dxa"/>
            <w:gridSpan w:val="2"/>
            <w:tcBorders>
              <w:top w:val="nil"/>
              <w:left w:val="single" w:sz="4" w:space="0" w:color="000000"/>
              <w:bottom w:val="single" w:sz="4" w:space="0" w:color="000000"/>
              <w:right w:val="single" w:sz="4" w:space="0" w:color="000000"/>
            </w:tcBorders>
            <w:shd w:val="clear" w:color="auto" w:fill="auto"/>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shd w:val="clear" w:color="auto" w:fill="auto"/>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shd w:val="clear" w:color="auto" w:fill="auto"/>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shd w:val="clear" w:color="auto" w:fill="auto"/>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shd w:val="clear" w:color="auto" w:fill="auto"/>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shd w:val="clear" w:color="auto" w:fill="auto"/>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Introduction to Narratology</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23.</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Functional English Grammar</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ind w:right="570"/>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791" w:type="dxa"/>
            <w:tcBorders>
              <w:top w:val="nil"/>
              <w:left w:val="single" w:sz="8" w:space="0" w:color="000000"/>
              <w:bottom w:val="single" w:sz="4" w:space="0" w:color="000000"/>
              <w:right w:val="single" w:sz="4"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Textual Analysis</w:t>
            </w:r>
          </w:p>
        </w:tc>
        <w:tc>
          <w:tcPr>
            <w:tcW w:w="1350" w:type="dxa"/>
            <w:tcBorders>
              <w:top w:val="nil"/>
              <w:left w:val="single" w:sz="4" w:space="0" w:color="000000"/>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c>
          <w:tcPr>
            <w:tcW w:w="630" w:type="dxa"/>
            <w:tcBorders>
              <w:top w:val="nil"/>
              <w:left w:val="nil"/>
              <w:bottom w:val="single" w:sz="4" w:space="0" w:color="000000"/>
              <w:right w:val="single" w:sz="8" w:space="0" w:color="000000"/>
            </w:tcBorders>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40" w:type="dxa"/>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810" w:type="dxa"/>
            <w:tcBorders>
              <w:top w:val="nil"/>
              <w:left w:val="nil"/>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556" w:type="dxa"/>
            <w:gridSpan w:val="2"/>
            <w:tcBorders>
              <w:top w:val="nil"/>
              <w:left w:val="single" w:sz="4" w:space="0" w:color="000000"/>
              <w:bottom w:val="single" w:sz="4" w:space="0" w:color="000000"/>
              <w:right w:val="nil"/>
            </w:tcBorders>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631" w:type="dxa"/>
            <w:tcBorders>
              <w:top w:val="nil"/>
              <w:left w:val="single" w:sz="4" w:space="0" w:color="000000"/>
              <w:bottom w:val="single" w:sz="4" w:space="0" w:color="000000"/>
              <w:right w:val="single" w:sz="8" w:space="0" w:color="000000"/>
            </w:tcBorders>
            <w:vAlign w:val="center"/>
          </w:tcPr>
          <w:p w:rsidR="0079387C" w:rsidRDefault="00A715E9">
            <w:pP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350" w:type="dxa"/>
            <w:tcBorders>
              <w:top w:val="nil"/>
              <w:left w:val="single" w:sz="4" w:space="0" w:color="000000"/>
              <w:bottom w:val="single" w:sz="4" w:space="0" w:color="000000"/>
              <w:right w:val="single" w:sz="8" w:space="0" w:color="000000"/>
            </w:tcBorders>
          </w:tcPr>
          <w:p w:rsidR="0079387C" w:rsidRDefault="00A715E9">
            <w:pPr>
              <w:ind w:right="570"/>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9387C">
        <w:trPr>
          <w:trHeight w:val="528"/>
        </w:trPr>
        <w:tc>
          <w:tcPr>
            <w:tcW w:w="643" w:type="dxa"/>
            <w:tcBorders>
              <w:top w:val="nil"/>
              <w:left w:val="single" w:sz="8" w:space="0" w:color="000000"/>
              <w:bottom w:val="single" w:sz="4" w:space="0" w:color="000000"/>
              <w:right w:val="nil"/>
            </w:tcBorders>
            <w:vAlign w:val="center"/>
          </w:tcPr>
          <w:p w:rsidR="0079387C" w:rsidRDefault="0079387C">
            <w:pPr>
              <w:rPr>
                <w:rFonts w:ascii="Times New Roman" w:eastAsia="Times New Roman" w:hAnsi="Times New Roman" w:cs="Times New Roman"/>
                <w:color w:val="000000"/>
              </w:rPr>
            </w:pPr>
          </w:p>
        </w:tc>
        <w:tc>
          <w:tcPr>
            <w:tcW w:w="2791" w:type="dxa"/>
            <w:tcBorders>
              <w:top w:val="nil"/>
              <w:left w:val="single" w:sz="8" w:space="0" w:color="000000"/>
              <w:bottom w:val="single" w:sz="4" w:space="0" w:color="000000"/>
              <w:right w:val="single" w:sz="4" w:space="0" w:color="000000"/>
            </w:tcBorders>
            <w:vAlign w:val="center"/>
          </w:tcPr>
          <w:p w:rsidR="0079387C" w:rsidRDefault="0079387C">
            <w:pPr>
              <w:rPr>
                <w:rFonts w:ascii="Times New Roman" w:eastAsia="Times New Roman" w:hAnsi="Times New Roman" w:cs="Times New Roman"/>
                <w:color w:val="000000"/>
              </w:rPr>
            </w:pPr>
          </w:p>
        </w:tc>
        <w:tc>
          <w:tcPr>
            <w:tcW w:w="1350" w:type="dxa"/>
            <w:tcBorders>
              <w:top w:val="nil"/>
              <w:left w:val="single" w:sz="4" w:space="0" w:color="000000"/>
              <w:bottom w:val="single" w:sz="4" w:space="0" w:color="000000"/>
              <w:right w:val="single" w:sz="8" w:space="0" w:color="000000"/>
            </w:tcBorders>
            <w:vAlign w:val="center"/>
          </w:tcPr>
          <w:p w:rsidR="0079387C" w:rsidRDefault="0079387C">
            <w:pPr>
              <w:rPr>
                <w:rFonts w:ascii="Times New Roman" w:eastAsia="Times New Roman" w:hAnsi="Times New Roman" w:cs="Times New Roman"/>
                <w:color w:val="000000"/>
              </w:rPr>
            </w:pPr>
          </w:p>
        </w:tc>
        <w:tc>
          <w:tcPr>
            <w:tcW w:w="630" w:type="dxa"/>
            <w:tcBorders>
              <w:top w:val="nil"/>
              <w:left w:val="nil"/>
              <w:bottom w:val="single" w:sz="4" w:space="0" w:color="000000"/>
              <w:right w:val="single" w:sz="8" w:space="0" w:color="000000"/>
            </w:tcBorders>
            <w:vAlign w:val="center"/>
          </w:tcPr>
          <w:p w:rsidR="0079387C" w:rsidRDefault="0079387C">
            <w:pPr>
              <w:jc w:val="center"/>
              <w:rPr>
                <w:rFonts w:ascii="Times New Roman" w:eastAsia="Times New Roman" w:hAnsi="Times New Roman" w:cs="Times New Roman"/>
                <w:b/>
                <w:color w:val="000000"/>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450" w:type="dxa"/>
            <w:tcBorders>
              <w:top w:val="nil"/>
              <w:left w:val="nil"/>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40" w:type="dxa"/>
            <w:tcBorders>
              <w:top w:val="nil"/>
              <w:left w:val="single" w:sz="4" w:space="0" w:color="000000"/>
              <w:bottom w:val="single" w:sz="4" w:space="0" w:color="000000"/>
              <w:right w:val="single" w:sz="4" w:space="0" w:color="000000"/>
            </w:tcBorders>
            <w:vAlign w:val="center"/>
          </w:tcPr>
          <w:p w:rsidR="0079387C" w:rsidRDefault="0079387C">
            <w:pPr>
              <w:rPr>
                <w:rFonts w:ascii="Times New Roman" w:eastAsia="Times New Roman" w:hAnsi="Times New Roman" w:cs="Times New Roman"/>
                <w:color w:val="000000"/>
              </w:rPr>
            </w:pPr>
          </w:p>
        </w:tc>
        <w:tc>
          <w:tcPr>
            <w:tcW w:w="810" w:type="dxa"/>
            <w:tcBorders>
              <w:top w:val="nil"/>
              <w:left w:val="nil"/>
              <w:bottom w:val="single" w:sz="4" w:space="0" w:color="000000"/>
              <w:right w:val="nil"/>
            </w:tcBorders>
            <w:vAlign w:val="center"/>
          </w:tcPr>
          <w:p w:rsidR="0079387C" w:rsidRDefault="0079387C">
            <w:pPr>
              <w:jc w:val="center"/>
              <w:rPr>
                <w:rFonts w:ascii="Times New Roman" w:eastAsia="Times New Roman" w:hAnsi="Times New Roman" w:cs="Times New Roman"/>
                <w:color w:val="000000"/>
              </w:rPr>
            </w:pPr>
          </w:p>
        </w:tc>
        <w:tc>
          <w:tcPr>
            <w:tcW w:w="498" w:type="dxa"/>
            <w:gridSpan w:val="2"/>
            <w:tcBorders>
              <w:top w:val="nil"/>
              <w:left w:val="single" w:sz="4" w:space="0" w:color="000000"/>
              <w:bottom w:val="single" w:sz="4" w:space="0" w:color="000000"/>
              <w:right w:val="single" w:sz="4" w:space="0" w:color="000000"/>
            </w:tcBorders>
            <w:vAlign w:val="center"/>
          </w:tcPr>
          <w:p w:rsidR="0079387C" w:rsidRDefault="0079387C">
            <w:pPr>
              <w:rPr>
                <w:rFonts w:ascii="Times New Roman" w:eastAsia="Times New Roman" w:hAnsi="Times New Roman" w:cs="Times New Roman"/>
                <w:color w:val="000000"/>
              </w:rPr>
            </w:pPr>
          </w:p>
        </w:tc>
        <w:tc>
          <w:tcPr>
            <w:tcW w:w="449" w:type="dxa"/>
            <w:gridSpan w:val="2"/>
            <w:tcBorders>
              <w:top w:val="nil"/>
              <w:left w:val="single" w:sz="4" w:space="0" w:color="000000"/>
              <w:bottom w:val="single" w:sz="4" w:space="0" w:color="000000"/>
              <w:right w:val="single" w:sz="4" w:space="0" w:color="000000"/>
            </w:tcBorders>
            <w:vAlign w:val="center"/>
          </w:tcPr>
          <w:p w:rsidR="0079387C" w:rsidRDefault="0079387C">
            <w:pPr>
              <w:jc w:val="center"/>
              <w:rPr>
                <w:rFonts w:ascii="Times New Roman" w:eastAsia="Times New Roman" w:hAnsi="Times New Roman" w:cs="Times New Roman"/>
                <w:color w:val="000000"/>
              </w:rPr>
            </w:pPr>
          </w:p>
        </w:tc>
        <w:tc>
          <w:tcPr>
            <w:tcW w:w="567" w:type="dxa"/>
            <w:tcBorders>
              <w:top w:val="nil"/>
              <w:left w:val="single" w:sz="4" w:space="0" w:color="000000"/>
              <w:bottom w:val="single" w:sz="4" w:space="0" w:color="000000"/>
              <w:right w:val="nil"/>
            </w:tcBorders>
            <w:vAlign w:val="center"/>
          </w:tcPr>
          <w:p w:rsidR="0079387C" w:rsidRDefault="0079387C">
            <w:pPr>
              <w:jc w:val="center"/>
              <w:rPr>
                <w:rFonts w:ascii="Times New Roman" w:eastAsia="Times New Roman" w:hAnsi="Times New Roman" w:cs="Times New Roman"/>
                <w:color w:val="000000"/>
              </w:rPr>
            </w:pPr>
          </w:p>
        </w:tc>
        <w:tc>
          <w:tcPr>
            <w:tcW w:w="556" w:type="dxa"/>
            <w:gridSpan w:val="2"/>
            <w:tcBorders>
              <w:top w:val="nil"/>
              <w:left w:val="single" w:sz="4" w:space="0" w:color="000000"/>
              <w:bottom w:val="single" w:sz="4" w:space="0" w:color="000000"/>
              <w:right w:val="nil"/>
            </w:tcBorders>
            <w:vAlign w:val="center"/>
          </w:tcPr>
          <w:p w:rsidR="0079387C" w:rsidRDefault="0079387C">
            <w:pPr>
              <w:rPr>
                <w:rFonts w:ascii="Times New Roman" w:eastAsia="Times New Roman" w:hAnsi="Times New Roman" w:cs="Times New Roman"/>
                <w:color w:val="000000"/>
              </w:rPr>
            </w:pPr>
          </w:p>
        </w:tc>
        <w:tc>
          <w:tcPr>
            <w:tcW w:w="631" w:type="dxa"/>
            <w:tcBorders>
              <w:top w:val="nil"/>
              <w:left w:val="single" w:sz="4" w:space="0" w:color="000000"/>
              <w:bottom w:val="single" w:sz="4" w:space="0" w:color="000000"/>
              <w:right w:val="single" w:sz="8" w:space="0" w:color="000000"/>
            </w:tcBorders>
            <w:vAlign w:val="center"/>
          </w:tcPr>
          <w:p w:rsidR="0079387C" w:rsidRDefault="0079387C">
            <w:pPr>
              <w:jc w:val="center"/>
              <w:rPr>
                <w:rFonts w:ascii="Times New Roman" w:eastAsia="Times New Roman" w:hAnsi="Times New Roman" w:cs="Times New Roman"/>
                <w:color w:val="000000"/>
              </w:rPr>
            </w:pPr>
          </w:p>
        </w:tc>
        <w:tc>
          <w:tcPr>
            <w:tcW w:w="1350" w:type="dxa"/>
            <w:tcBorders>
              <w:top w:val="nil"/>
              <w:left w:val="single" w:sz="4" w:space="0" w:color="000000"/>
              <w:bottom w:val="single" w:sz="4" w:space="0" w:color="000000"/>
              <w:right w:val="single" w:sz="8" w:space="0" w:color="000000"/>
            </w:tcBorders>
          </w:tcPr>
          <w:p w:rsidR="0079387C" w:rsidRDefault="0079387C">
            <w:pPr>
              <w:ind w:right="570"/>
              <w:jc w:val="center"/>
              <w:rPr>
                <w:rFonts w:ascii="Times New Roman" w:eastAsia="Times New Roman" w:hAnsi="Times New Roman" w:cs="Times New Roman"/>
                <w:color w:val="000000"/>
              </w:rPr>
            </w:pPr>
          </w:p>
        </w:tc>
      </w:tr>
      <w:tr w:rsidR="0079387C">
        <w:trPr>
          <w:trHeight w:val="528"/>
        </w:trPr>
        <w:tc>
          <w:tcPr>
            <w:tcW w:w="643" w:type="dxa"/>
            <w:tcBorders>
              <w:top w:val="nil"/>
              <w:left w:val="single" w:sz="8" w:space="0" w:color="000000"/>
              <w:bottom w:val="single" w:sz="4" w:space="0" w:color="000000"/>
              <w:right w:val="nil"/>
            </w:tcBorders>
            <w:shd w:val="clear" w:color="auto" w:fill="95B3D7"/>
            <w:vAlign w:val="center"/>
          </w:tcPr>
          <w:p w:rsidR="0079387C" w:rsidRDefault="0079387C">
            <w:pPr>
              <w:jc w:val="center"/>
              <w:rPr>
                <w:rFonts w:ascii="Times New Roman" w:eastAsia="Times New Roman" w:hAnsi="Times New Roman" w:cs="Times New Roman"/>
                <w:color w:val="000000"/>
              </w:rPr>
            </w:pPr>
          </w:p>
        </w:tc>
        <w:tc>
          <w:tcPr>
            <w:tcW w:w="2791" w:type="dxa"/>
            <w:tcBorders>
              <w:top w:val="nil"/>
              <w:left w:val="single" w:sz="8" w:space="0" w:color="000000"/>
              <w:bottom w:val="single" w:sz="4" w:space="0" w:color="000000"/>
              <w:right w:val="single" w:sz="4" w:space="0" w:color="000000"/>
            </w:tcBorders>
            <w:shd w:val="clear" w:color="auto" w:fill="95B3D7"/>
            <w:vAlign w:val="center"/>
          </w:tcPr>
          <w:p w:rsidR="0079387C" w:rsidRDefault="00A715E9">
            <w:pPr>
              <w:pStyle w:val="Heading6"/>
              <w:framePr w:wrap="around"/>
              <w:outlineLvl w:val="5"/>
              <w:rPr>
                <w:rFonts w:ascii="Times New Roman" w:eastAsia="Times New Roman" w:hAnsi="Times New Roman"/>
                <w:color w:val="000000"/>
              </w:rPr>
            </w:pPr>
            <w:r>
              <w:rPr>
                <w:rFonts w:ascii="Times New Roman" w:eastAsia="Times New Roman" w:hAnsi="Times New Roman"/>
                <w:color w:val="000000"/>
              </w:rPr>
              <w:t>Free Credits / Minor Program/Teacher Training Educational Programme</w:t>
            </w:r>
          </w:p>
        </w:tc>
        <w:tc>
          <w:tcPr>
            <w:tcW w:w="1350" w:type="dxa"/>
            <w:tcBorders>
              <w:top w:val="nil"/>
              <w:left w:val="single" w:sz="4" w:space="0" w:color="000000"/>
              <w:bottom w:val="single" w:sz="4" w:space="0" w:color="000000"/>
              <w:right w:val="single" w:sz="8" w:space="0" w:color="000000"/>
            </w:tcBorders>
            <w:shd w:val="clear" w:color="auto" w:fill="95B3D7"/>
            <w:vAlign w:val="center"/>
          </w:tcPr>
          <w:p w:rsidR="0079387C" w:rsidRDefault="00A715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Free Elective</w:t>
            </w:r>
          </w:p>
        </w:tc>
        <w:tc>
          <w:tcPr>
            <w:tcW w:w="630" w:type="dxa"/>
            <w:tcBorders>
              <w:top w:val="nil"/>
              <w:left w:val="nil"/>
              <w:bottom w:val="single" w:sz="4" w:space="0" w:color="000000"/>
              <w:right w:val="single" w:sz="8"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60</w:t>
            </w:r>
          </w:p>
        </w:tc>
        <w:tc>
          <w:tcPr>
            <w:tcW w:w="540" w:type="dxa"/>
            <w:tcBorders>
              <w:top w:val="nil"/>
              <w:left w:val="nil"/>
              <w:bottom w:val="single" w:sz="4" w:space="0" w:color="000000"/>
              <w:right w:val="single" w:sz="4" w:space="0" w:color="000000"/>
            </w:tcBorders>
            <w:shd w:val="clear" w:color="auto" w:fill="95B3D7"/>
            <w:vAlign w:val="center"/>
          </w:tcPr>
          <w:p w:rsidR="0079387C" w:rsidRDefault="0079387C">
            <w:pPr>
              <w:jc w:val="center"/>
              <w:rPr>
                <w:rFonts w:ascii="Times New Roman" w:eastAsia="Times New Roman" w:hAnsi="Times New Roman" w:cs="Times New Roman"/>
                <w:b/>
                <w:color w:val="000000"/>
                <w:highlight w:val="yellow"/>
              </w:rPr>
            </w:pPr>
          </w:p>
        </w:tc>
        <w:tc>
          <w:tcPr>
            <w:tcW w:w="540" w:type="dxa"/>
            <w:tcBorders>
              <w:top w:val="nil"/>
              <w:left w:val="nil"/>
              <w:bottom w:val="single" w:sz="4" w:space="0" w:color="000000"/>
              <w:right w:val="single" w:sz="4" w:space="0" w:color="000000"/>
            </w:tcBorders>
            <w:shd w:val="clear" w:color="auto" w:fill="95B3D7"/>
            <w:vAlign w:val="center"/>
          </w:tcPr>
          <w:p w:rsidR="0079387C" w:rsidRDefault="0079387C">
            <w:pPr>
              <w:jc w:val="center"/>
              <w:rPr>
                <w:rFonts w:ascii="Times New Roman" w:eastAsia="Times New Roman" w:hAnsi="Times New Roman" w:cs="Times New Roman"/>
                <w:b/>
                <w:color w:val="000000"/>
                <w:highlight w:val="yellow"/>
              </w:rPr>
            </w:pP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450" w:type="dxa"/>
            <w:tcBorders>
              <w:top w:val="nil"/>
              <w:left w:val="nil"/>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540" w:type="dxa"/>
            <w:tcBorders>
              <w:top w:val="nil"/>
              <w:left w:val="single" w:sz="4" w:space="0" w:color="000000"/>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192</w:t>
            </w:r>
          </w:p>
        </w:tc>
        <w:tc>
          <w:tcPr>
            <w:tcW w:w="810" w:type="dxa"/>
            <w:tcBorders>
              <w:top w:val="nil"/>
              <w:left w:val="nil"/>
              <w:bottom w:val="single" w:sz="4" w:space="0" w:color="000000"/>
              <w:right w:val="nil"/>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324</w:t>
            </w:r>
          </w:p>
        </w:tc>
        <w:tc>
          <w:tcPr>
            <w:tcW w:w="498" w:type="dxa"/>
            <w:gridSpan w:val="2"/>
            <w:tcBorders>
              <w:top w:val="nil"/>
              <w:left w:val="single" w:sz="4" w:space="0" w:color="000000"/>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24</w:t>
            </w:r>
          </w:p>
        </w:tc>
        <w:tc>
          <w:tcPr>
            <w:tcW w:w="449" w:type="dxa"/>
            <w:gridSpan w:val="2"/>
            <w:tcBorders>
              <w:top w:val="nil"/>
              <w:left w:val="single" w:sz="4" w:space="0" w:color="000000"/>
              <w:bottom w:val="single" w:sz="4" w:space="0" w:color="000000"/>
              <w:right w:val="single" w:sz="4" w:space="0" w:color="000000"/>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24</w:t>
            </w:r>
          </w:p>
        </w:tc>
        <w:tc>
          <w:tcPr>
            <w:tcW w:w="567" w:type="dxa"/>
            <w:tcBorders>
              <w:top w:val="nil"/>
              <w:left w:val="single" w:sz="4" w:space="0" w:color="000000"/>
              <w:bottom w:val="single" w:sz="4" w:space="0" w:color="000000"/>
              <w:right w:val="nil"/>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564</w:t>
            </w:r>
          </w:p>
        </w:tc>
        <w:tc>
          <w:tcPr>
            <w:tcW w:w="556" w:type="dxa"/>
            <w:gridSpan w:val="2"/>
            <w:tcBorders>
              <w:top w:val="nil"/>
              <w:left w:val="single" w:sz="4" w:space="0" w:color="000000"/>
              <w:bottom w:val="single" w:sz="4" w:space="0" w:color="000000"/>
              <w:right w:val="nil"/>
            </w:tcBorders>
            <w:shd w:val="clear" w:color="auto" w:fill="95B3D7"/>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936</w:t>
            </w:r>
          </w:p>
        </w:tc>
        <w:tc>
          <w:tcPr>
            <w:tcW w:w="631" w:type="dxa"/>
            <w:tcBorders>
              <w:top w:val="nil"/>
              <w:left w:val="single" w:sz="4" w:space="0" w:color="000000"/>
              <w:bottom w:val="single" w:sz="4" w:space="0" w:color="000000"/>
              <w:right w:val="single" w:sz="8" w:space="0" w:color="000000"/>
            </w:tcBorders>
            <w:shd w:val="clear" w:color="auto" w:fill="95B3D7"/>
            <w:vAlign w:val="center"/>
          </w:tcPr>
          <w:p w:rsidR="0079387C" w:rsidRDefault="00A715E9">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1500</w:t>
            </w:r>
          </w:p>
        </w:tc>
        <w:tc>
          <w:tcPr>
            <w:tcW w:w="1350" w:type="dxa"/>
            <w:tcBorders>
              <w:top w:val="nil"/>
              <w:left w:val="single" w:sz="4" w:space="0" w:color="000000"/>
              <w:bottom w:val="single" w:sz="4" w:space="0" w:color="000000"/>
              <w:right w:val="single" w:sz="8" w:space="0" w:color="000000"/>
            </w:tcBorders>
            <w:shd w:val="clear" w:color="auto" w:fill="95B3D7"/>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36</w:t>
            </w:r>
          </w:p>
        </w:tc>
      </w:tr>
      <w:tr w:rsidR="0079387C">
        <w:trPr>
          <w:trHeight w:val="421"/>
        </w:trPr>
        <w:tc>
          <w:tcPr>
            <w:tcW w:w="3434" w:type="dxa"/>
            <w:gridSpan w:val="2"/>
            <w:tcBorders>
              <w:top w:val="single" w:sz="8" w:space="0" w:color="000000"/>
              <w:left w:val="single" w:sz="8" w:space="0" w:color="000000"/>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Total number</w:t>
            </w:r>
          </w:p>
        </w:tc>
        <w:tc>
          <w:tcPr>
            <w:tcW w:w="1350" w:type="dxa"/>
            <w:tcBorders>
              <w:top w:val="single" w:sz="8" w:space="0" w:color="000000"/>
              <w:left w:val="single" w:sz="4" w:space="0" w:color="000000"/>
              <w:bottom w:val="single" w:sz="8" w:space="0" w:color="000000"/>
              <w:right w:val="single" w:sz="8" w:space="0" w:color="000000"/>
            </w:tcBorders>
            <w:shd w:val="clear" w:color="auto" w:fill="DBE5F1"/>
            <w:vAlign w:val="center"/>
          </w:tcPr>
          <w:p w:rsidR="0079387C" w:rsidRDefault="0079387C">
            <w:pPr>
              <w:jc w:val="center"/>
              <w:rPr>
                <w:rFonts w:ascii="Times New Roman" w:eastAsia="Times New Roman" w:hAnsi="Times New Roman" w:cs="Times New Roman"/>
                <w:b/>
                <w:color w:val="000000"/>
              </w:rPr>
            </w:pPr>
          </w:p>
        </w:tc>
        <w:tc>
          <w:tcPr>
            <w:tcW w:w="630" w:type="dxa"/>
            <w:tcBorders>
              <w:top w:val="nil"/>
              <w:left w:val="nil"/>
              <w:bottom w:val="single" w:sz="8" w:space="0" w:color="000000"/>
              <w:right w:val="single" w:sz="8"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240</w:t>
            </w:r>
          </w:p>
        </w:tc>
        <w:tc>
          <w:tcPr>
            <w:tcW w:w="540" w:type="dxa"/>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540" w:type="dxa"/>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450" w:type="dxa"/>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450" w:type="dxa"/>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450" w:type="dxa"/>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450" w:type="dxa"/>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450" w:type="dxa"/>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450" w:type="dxa"/>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540" w:type="dxa"/>
            <w:tcBorders>
              <w:top w:val="nil"/>
              <w:left w:val="single" w:sz="4" w:space="0" w:color="000000"/>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944</w:t>
            </w:r>
          </w:p>
        </w:tc>
        <w:tc>
          <w:tcPr>
            <w:tcW w:w="810" w:type="dxa"/>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1261</w:t>
            </w:r>
          </w:p>
        </w:tc>
        <w:tc>
          <w:tcPr>
            <w:tcW w:w="498" w:type="dxa"/>
            <w:gridSpan w:val="2"/>
            <w:tcBorders>
              <w:top w:val="nil"/>
              <w:left w:val="nil"/>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92</w:t>
            </w:r>
          </w:p>
        </w:tc>
        <w:tc>
          <w:tcPr>
            <w:tcW w:w="449" w:type="dxa"/>
            <w:gridSpan w:val="2"/>
            <w:tcBorders>
              <w:top w:val="nil"/>
              <w:left w:val="single" w:sz="4" w:space="0" w:color="000000"/>
              <w:bottom w:val="single" w:sz="8" w:space="0" w:color="000000"/>
              <w:right w:val="single" w:sz="4" w:space="0" w:color="000000"/>
            </w:tcBorders>
            <w:shd w:val="clear" w:color="auto" w:fill="DBE5F1"/>
            <w:vAlign w:val="center"/>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92</w:t>
            </w:r>
          </w:p>
        </w:tc>
        <w:tc>
          <w:tcPr>
            <w:tcW w:w="567" w:type="dxa"/>
            <w:tcBorders>
              <w:top w:val="nil"/>
              <w:left w:val="single" w:sz="4" w:space="0" w:color="000000"/>
              <w:bottom w:val="single" w:sz="8" w:space="0" w:color="000000"/>
              <w:right w:val="single" w:sz="4" w:space="0" w:color="000000"/>
            </w:tcBorders>
            <w:shd w:val="clear" w:color="auto" w:fill="DBE5F1"/>
            <w:vAlign w:val="center"/>
          </w:tcPr>
          <w:p w:rsidR="0079387C" w:rsidRDefault="00A715E9">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2338</w:t>
            </w:r>
          </w:p>
        </w:tc>
        <w:tc>
          <w:tcPr>
            <w:tcW w:w="556" w:type="dxa"/>
            <w:gridSpan w:val="2"/>
            <w:tcBorders>
              <w:top w:val="nil"/>
              <w:left w:val="nil"/>
              <w:bottom w:val="single" w:sz="8" w:space="0" w:color="000000"/>
              <w:right w:val="single" w:sz="4" w:space="0" w:color="000000"/>
            </w:tcBorders>
            <w:shd w:val="clear" w:color="auto" w:fill="DBE5F1"/>
            <w:vAlign w:val="center"/>
          </w:tcPr>
          <w:p w:rsidR="0079387C" w:rsidRDefault="00A715E9">
            <w:pPr>
              <w:rPr>
                <w:rFonts w:ascii="Times New Roman" w:eastAsia="Times New Roman" w:hAnsi="Times New Roman" w:cs="Times New Roman"/>
                <w:b/>
                <w:color w:val="000000"/>
              </w:rPr>
            </w:pPr>
            <w:r>
              <w:rPr>
                <w:rFonts w:ascii="Times New Roman" w:eastAsia="Times New Roman" w:hAnsi="Times New Roman" w:cs="Times New Roman"/>
                <w:b/>
                <w:color w:val="000000"/>
                <w:sz w:val="16"/>
                <w:szCs w:val="16"/>
              </w:rPr>
              <w:t>3220</w:t>
            </w:r>
          </w:p>
        </w:tc>
        <w:tc>
          <w:tcPr>
            <w:tcW w:w="631" w:type="dxa"/>
            <w:tcBorders>
              <w:top w:val="nil"/>
              <w:left w:val="nil"/>
              <w:bottom w:val="single" w:sz="8" w:space="0" w:color="000000"/>
              <w:right w:val="single" w:sz="8" w:space="0" w:color="000000"/>
            </w:tcBorders>
            <w:shd w:val="clear" w:color="auto" w:fill="DBE5F1"/>
            <w:vAlign w:val="center"/>
          </w:tcPr>
          <w:p w:rsidR="0079387C" w:rsidRDefault="00A715E9">
            <w:pPr>
              <w:rPr>
                <w:rFonts w:ascii="Times New Roman" w:eastAsia="Times New Roman" w:hAnsi="Times New Roman" w:cs="Times New Roman"/>
                <w:b/>
                <w:color w:val="000000"/>
              </w:rPr>
            </w:pPr>
            <w:r>
              <w:rPr>
                <w:rFonts w:ascii="Times New Roman" w:eastAsia="Times New Roman" w:hAnsi="Times New Roman" w:cs="Times New Roman"/>
                <w:b/>
                <w:color w:val="000000"/>
                <w:sz w:val="16"/>
                <w:szCs w:val="16"/>
              </w:rPr>
              <w:t>5625</w:t>
            </w:r>
          </w:p>
        </w:tc>
        <w:tc>
          <w:tcPr>
            <w:tcW w:w="1350" w:type="dxa"/>
            <w:tcBorders>
              <w:top w:val="nil"/>
              <w:left w:val="nil"/>
              <w:bottom w:val="single" w:sz="8" w:space="0" w:color="000000"/>
              <w:right w:val="single" w:sz="8" w:space="0" w:color="000000"/>
            </w:tcBorders>
            <w:shd w:val="clear" w:color="auto" w:fill="DBE5F1"/>
          </w:tcPr>
          <w:p w:rsidR="0079387C" w:rsidRDefault="00A715E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150</w:t>
            </w:r>
          </w:p>
        </w:tc>
      </w:tr>
    </w:tbl>
    <w:p w:rsidR="0079387C" w:rsidRDefault="00A715E9">
      <w:pPr>
        <w:tabs>
          <w:tab w:val="left" w:pos="4905"/>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i/>
          <w:sz w:val="20"/>
          <w:szCs w:val="20"/>
        </w:rPr>
        <w:t xml:space="preserve">Note:  </w:t>
      </w:r>
      <w:r>
        <w:rPr>
          <w:rFonts w:ascii="Times New Roman" w:eastAsia="Times New Roman" w:hAnsi="Times New Roman" w:cs="Times New Roman"/>
          <w:i/>
          <w:sz w:val="20"/>
          <w:szCs w:val="20"/>
        </w:rPr>
        <w:t>Distribution of semesters for the elective courses is tentative considering prerequisites</w:t>
      </w:r>
    </w:p>
    <w:p w:rsidR="0079387C" w:rsidRDefault="0079387C">
      <w:pPr>
        <w:tabs>
          <w:tab w:val="left" w:pos="4905"/>
        </w:tabs>
        <w:rPr>
          <w:rFonts w:ascii="Times New Roman" w:eastAsia="Times New Roman" w:hAnsi="Times New Roman" w:cs="Times New Roman"/>
          <w:i/>
          <w:sz w:val="20"/>
          <w:szCs w:val="20"/>
        </w:rPr>
      </w:pPr>
    </w:p>
    <w:p w:rsidR="0079387C" w:rsidRDefault="0079387C">
      <w:pPr>
        <w:tabs>
          <w:tab w:val="left" w:pos="4905"/>
        </w:tabs>
        <w:rPr>
          <w:rFonts w:ascii="Times New Roman" w:eastAsia="Times New Roman" w:hAnsi="Times New Roman" w:cs="Times New Roman"/>
          <w:i/>
          <w:sz w:val="20"/>
          <w:szCs w:val="20"/>
        </w:rPr>
      </w:pPr>
    </w:p>
    <w:p w:rsidR="0079387C" w:rsidRDefault="0079387C">
      <w:pPr>
        <w:tabs>
          <w:tab w:val="left" w:pos="4905"/>
        </w:tabs>
        <w:rPr>
          <w:rFonts w:ascii="Times New Roman" w:eastAsia="Times New Roman" w:hAnsi="Times New Roman" w:cs="Times New Roman"/>
          <w:i/>
          <w:sz w:val="20"/>
          <w:szCs w:val="20"/>
        </w:rPr>
      </w:pPr>
    </w:p>
    <w:p w:rsidR="0079387C" w:rsidRDefault="0079387C">
      <w:pPr>
        <w:tabs>
          <w:tab w:val="left" w:pos="4905"/>
        </w:tabs>
        <w:rPr>
          <w:rFonts w:ascii="Times New Roman" w:eastAsia="Times New Roman" w:hAnsi="Times New Roman" w:cs="Times New Roman"/>
          <w:i/>
          <w:sz w:val="20"/>
          <w:szCs w:val="20"/>
        </w:rPr>
      </w:pPr>
    </w:p>
    <w:p w:rsidR="0079387C" w:rsidRDefault="0079387C">
      <w:pPr>
        <w:tabs>
          <w:tab w:val="left" w:pos="4905"/>
        </w:tabs>
        <w:rPr>
          <w:rFonts w:ascii="Times New Roman" w:eastAsia="Times New Roman" w:hAnsi="Times New Roman" w:cs="Times New Roman"/>
          <w:i/>
          <w:sz w:val="20"/>
          <w:szCs w:val="20"/>
        </w:rPr>
      </w:pPr>
    </w:p>
    <w:p w:rsidR="0079387C" w:rsidRDefault="0079387C">
      <w:pPr>
        <w:tabs>
          <w:tab w:val="left" w:pos="4905"/>
        </w:tabs>
        <w:rPr>
          <w:rFonts w:ascii="Times New Roman" w:eastAsia="Times New Roman" w:hAnsi="Times New Roman" w:cs="Times New Roman"/>
          <w:i/>
          <w:sz w:val="20"/>
          <w:szCs w:val="20"/>
        </w:rPr>
      </w:pPr>
    </w:p>
    <w:p w:rsidR="0079387C" w:rsidRDefault="0079387C">
      <w:pPr>
        <w:tabs>
          <w:tab w:val="left" w:pos="4905"/>
        </w:tabs>
        <w:rPr>
          <w:rFonts w:ascii="Times New Roman" w:eastAsia="Times New Roman" w:hAnsi="Times New Roman" w:cs="Times New Roman"/>
          <w:i/>
          <w:sz w:val="20"/>
          <w:szCs w:val="20"/>
        </w:rPr>
      </w:pPr>
    </w:p>
    <w:p w:rsidR="0079387C" w:rsidRDefault="0079387C">
      <w:pPr>
        <w:tabs>
          <w:tab w:val="left" w:pos="4905"/>
        </w:tabs>
        <w:rPr>
          <w:rFonts w:ascii="Times New Roman" w:eastAsia="Times New Roman" w:hAnsi="Times New Roman" w:cs="Times New Roman"/>
          <w:i/>
          <w:sz w:val="20"/>
          <w:szCs w:val="20"/>
        </w:rPr>
      </w:pPr>
    </w:p>
    <w:p w:rsidR="0079387C" w:rsidRDefault="0079387C">
      <w:pPr>
        <w:tabs>
          <w:tab w:val="left" w:pos="4905"/>
        </w:tabs>
        <w:rPr>
          <w:rFonts w:ascii="Times New Roman" w:eastAsia="Times New Roman" w:hAnsi="Times New Roman" w:cs="Times New Roman"/>
          <w:i/>
          <w:sz w:val="20"/>
          <w:szCs w:val="20"/>
        </w:rPr>
      </w:pPr>
    </w:p>
    <w:p w:rsidR="0079387C" w:rsidRDefault="00A715E9">
      <w:pPr>
        <w:pStyle w:val="Heading5"/>
        <w:tabs>
          <w:tab w:val="left" w:pos="4905"/>
        </w:tabs>
        <w:spacing w:after="200"/>
        <w:rPr>
          <w:rFonts w:ascii="Times New Roman" w:hAnsi="Times New Roman" w:cs="Times New Roman"/>
        </w:rPr>
      </w:pPr>
      <w:r>
        <w:rPr>
          <w:rFonts w:ascii="Times New Roman" w:hAnsi="Times New Roman" w:cs="Times New Roman"/>
        </w:rPr>
        <w:t>Table of Prerequisites</w:t>
      </w:r>
    </w:p>
    <w:tbl>
      <w:tblPr>
        <w:tblStyle w:val="3"/>
        <w:tblW w:w="14190" w:type="dxa"/>
        <w:tblInd w:w="35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60"/>
        <w:gridCol w:w="3870"/>
        <w:gridCol w:w="3002"/>
        <w:gridCol w:w="2790"/>
        <w:gridCol w:w="2160"/>
        <w:gridCol w:w="1408"/>
      </w:tblGrid>
      <w:tr w:rsidR="0079387C">
        <w:tc>
          <w:tcPr>
            <w:tcW w:w="960" w:type="dxa"/>
          </w:tcPr>
          <w:p w:rsidR="0079387C" w:rsidRDefault="00A715E9">
            <w:pPr>
              <w:tabs>
                <w:tab w:val="left" w:pos="4905"/>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r w:rsidR="00B24500">
              <w:rPr>
                <w:rFonts w:ascii="Times New Roman" w:eastAsia="Times New Roman" w:hAnsi="Times New Roman" w:cs="Times New Roman"/>
                <w:b/>
                <w:color w:val="000000"/>
              </w:rPr>
              <w:t xml:space="preserve">                                                                                                                               </w:t>
            </w:r>
          </w:p>
        </w:tc>
        <w:tc>
          <w:tcPr>
            <w:tcW w:w="3870" w:type="dxa"/>
          </w:tcPr>
          <w:p w:rsidR="0079387C" w:rsidRDefault="00A715E9">
            <w:pPr>
              <w:keepNext/>
              <w:pBdr>
                <w:top w:val="nil"/>
                <w:left w:val="nil"/>
                <w:bottom w:val="nil"/>
                <w:right w:val="nil"/>
                <w:between w:val="nil"/>
              </w:pBdr>
              <w:tabs>
                <w:tab w:val="left" w:pos="4905"/>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w:t>
            </w:r>
          </w:p>
        </w:tc>
        <w:tc>
          <w:tcPr>
            <w:tcW w:w="3002" w:type="dxa"/>
            <w:tcBorders>
              <w:right w:val="single" w:sz="4" w:space="0" w:color="000000"/>
            </w:tcBorders>
          </w:tcPr>
          <w:p w:rsidR="0079387C" w:rsidRDefault="00A715E9">
            <w:pPr>
              <w:tabs>
                <w:tab w:val="left" w:pos="4905"/>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Prerequisite</w:t>
            </w:r>
            <w:r>
              <w:rPr>
                <w:rFonts w:ascii="Times New Roman" w:eastAsia="Times New Roman" w:hAnsi="Times New Roman" w:cs="Times New Roman"/>
                <w:b/>
                <w:color w:val="000000"/>
                <w:vertAlign w:val="superscript"/>
              </w:rPr>
              <w:t>*</w:t>
            </w:r>
          </w:p>
        </w:tc>
        <w:tc>
          <w:tcPr>
            <w:tcW w:w="2790" w:type="dxa"/>
            <w:tcBorders>
              <w:right w:val="single" w:sz="4" w:space="0" w:color="000000"/>
            </w:tcBorders>
          </w:tcPr>
          <w:p w:rsidR="0079387C" w:rsidRDefault="0079387C">
            <w:pPr>
              <w:tabs>
                <w:tab w:val="left" w:pos="4905"/>
              </w:tabs>
              <w:jc w:val="both"/>
              <w:rPr>
                <w:rFonts w:ascii="Times New Roman" w:eastAsia="Times New Roman" w:hAnsi="Times New Roman" w:cs="Times New Roman"/>
                <w:b/>
                <w:color w:val="000000"/>
              </w:rPr>
            </w:pPr>
          </w:p>
        </w:tc>
        <w:tc>
          <w:tcPr>
            <w:tcW w:w="2160" w:type="dxa"/>
            <w:tcBorders>
              <w:left w:val="single" w:sz="4" w:space="0" w:color="000000"/>
            </w:tcBorders>
          </w:tcPr>
          <w:p w:rsidR="0079387C" w:rsidRDefault="0079387C">
            <w:pPr>
              <w:tabs>
                <w:tab w:val="left" w:pos="4905"/>
              </w:tabs>
              <w:jc w:val="both"/>
              <w:rPr>
                <w:rFonts w:ascii="Times New Roman" w:eastAsia="Times New Roman" w:hAnsi="Times New Roman" w:cs="Times New Roman"/>
                <w:b/>
                <w:color w:val="000000"/>
              </w:rPr>
            </w:pPr>
          </w:p>
        </w:tc>
        <w:tc>
          <w:tcPr>
            <w:tcW w:w="1408" w:type="dxa"/>
          </w:tcPr>
          <w:p w:rsidR="0079387C" w:rsidRDefault="0079387C">
            <w:pPr>
              <w:tabs>
                <w:tab w:val="left" w:pos="4905"/>
              </w:tabs>
              <w:rPr>
                <w:rFonts w:ascii="Times New Roman" w:eastAsia="Times New Roman" w:hAnsi="Times New Roman" w:cs="Times New Roman"/>
                <w:b/>
                <w:color w:val="000000"/>
              </w:rPr>
            </w:pP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Information Technology</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Cultural Anthropology</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 xml:space="preserve">Essay Writing </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Academic Writing (Philology)</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Essay Writing </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Academic Reading Skills I</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Academic Reading Skills II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Academic Reading Skills I</w:t>
            </w:r>
          </w:p>
        </w:tc>
        <w:tc>
          <w:tcPr>
            <w:tcW w:w="2790" w:type="dxa"/>
            <w:tcBorders>
              <w:right w:val="single" w:sz="4" w:space="0" w:color="000000"/>
            </w:tcBorders>
          </w:tcPr>
          <w:p w:rsidR="0079387C" w:rsidRDefault="0079387C">
            <w:pPr>
              <w:tabs>
                <w:tab w:val="left" w:pos="4905"/>
              </w:tabs>
              <w:jc w:val="both"/>
              <w:rPr>
                <w:rFonts w:ascii="Times New Roman" w:eastAsia="Times New Roman" w:hAnsi="Times New Roman" w:cs="Times New Roman"/>
                <w:color w:val="000000"/>
              </w:rPr>
            </w:pPr>
          </w:p>
        </w:tc>
        <w:tc>
          <w:tcPr>
            <w:tcW w:w="2160" w:type="dxa"/>
            <w:tcBorders>
              <w:left w:val="single" w:sz="4" w:space="0" w:color="000000"/>
            </w:tcBorders>
          </w:tcPr>
          <w:p w:rsidR="0079387C" w:rsidRDefault="0079387C">
            <w:pPr>
              <w:tabs>
                <w:tab w:val="left" w:pos="4905"/>
              </w:tabs>
              <w:jc w:val="both"/>
              <w:rPr>
                <w:rFonts w:ascii="Times New Roman" w:eastAsia="Times New Roman" w:hAnsi="Times New Roman" w:cs="Times New Roman"/>
                <w:color w:val="000000"/>
              </w:rPr>
            </w:pPr>
          </w:p>
        </w:tc>
        <w:tc>
          <w:tcPr>
            <w:tcW w:w="1408" w:type="dxa"/>
          </w:tcPr>
          <w:p w:rsidR="0079387C" w:rsidRDefault="0079387C">
            <w:pPr>
              <w:tabs>
                <w:tab w:val="left" w:pos="4905"/>
              </w:tabs>
              <w:jc w:val="both"/>
              <w:rPr>
                <w:rFonts w:ascii="Times New Roman" w:eastAsia="Times New Roman" w:hAnsi="Times New Roman" w:cs="Times New Roman"/>
                <w:color w:val="000000"/>
              </w:rPr>
            </w:pP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Listening and Pronunciation 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Listening and Pronunciation II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Listening and Pronunciation I</w:t>
            </w:r>
          </w:p>
        </w:tc>
        <w:tc>
          <w:tcPr>
            <w:tcW w:w="2790" w:type="dxa"/>
            <w:tcBorders>
              <w:right w:val="single" w:sz="4" w:space="0" w:color="000000"/>
            </w:tcBorders>
          </w:tcPr>
          <w:p w:rsidR="0079387C" w:rsidRDefault="0079387C">
            <w:pPr>
              <w:tabs>
                <w:tab w:val="left" w:pos="4905"/>
              </w:tabs>
              <w:jc w:val="both"/>
              <w:rPr>
                <w:rFonts w:ascii="Times New Roman" w:eastAsia="Times New Roman" w:hAnsi="Times New Roman" w:cs="Times New Roman"/>
                <w:color w:val="000000"/>
              </w:rPr>
            </w:pPr>
          </w:p>
        </w:tc>
        <w:tc>
          <w:tcPr>
            <w:tcW w:w="2160" w:type="dxa"/>
            <w:tcBorders>
              <w:left w:val="single" w:sz="4" w:space="0" w:color="000000"/>
            </w:tcBorders>
          </w:tcPr>
          <w:p w:rsidR="0079387C" w:rsidRDefault="0079387C">
            <w:pPr>
              <w:tabs>
                <w:tab w:val="left" w:pos="4905"/>
              </w:tabs>
              <w:jc w:val="both"/>
              <w:rPr>
                <w:rFonts w:ascii="Times New Roman" w:eastAsia="Times New Roman" w:hAnsi="Times New Roman" w:cs="Times New Roman"/>
                <w:color w:val="000000"/>
              </w:rPr>
            </w:pPr>
          </w:p>
        </w:tc>
        <w:tc>
          <w:tcPr>
            <w:tcW w:w="1408" w:type="dxa"/>
          </w:tcPr>
          <w:p w:rsidR="0079387C" w:rsidRDefault="0079387C">
            <w:pPr>
              <w:tabs>
                <w:tab w:val="left" w:pos="4905"/>
              </w:tabs>
              <w:jc w:val="both"/>
              <w:rPr>
                <w:rFonts w:ascii="Times New Roman" w:eastAsia="Times New Roman" w:hAnsi="Times New Roman" w:cs="Times New Roman"/>
                <w:color w:val="000000"/>
              </w:rPr>
            </w:pP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Oral Communication Skills I</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Oral Communication Skills II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Oral Communication Skills I</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English Grammar 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English Grammar II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English Grammar I</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English Language Competence I (FCE 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English Language Competence II (FCE II)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English Language Competence I (FCE I)</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English Language Phonetics</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History of Great Britain</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British Culture and Pop-Culture</w:t>
            </w:r>
          </w:p>
        </w:tc>
        <w:tc>
          <w:tcPr>
            <w:tcW w:w="3002" w:type="dxa"/>
            <w:tcBorders>
              <w:right w:val="single" w:sz="4" w:space="0" w:color="000000"/>
            </w:tcBorders>
            <w:shd w:val="clear" w:color="auto" w:fill="FFFFFF"/>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shd w:val="clear" w:color="auto" w:fill="FFFFFF"/>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shd w:val="clear" w:color="auto" w:fill="FFFFFF"/>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shd w:val="clear" w:color="auto" w:fill="FFFFFF"/>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Theory of English Grammar</w:t>
            </w:r>
          </w:p>
        </w:tc>
        <w:tc>
          <w:tcPr>
            <w:tcW w:w="3002" w:type="dxa"/>
            <w:tcBorders>
              <w:righ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English Grammar II</w:t>
            </w:r>
          </w:p>
        </w:tc>
        <w:tc>
          <w:tcPr>
            <w:tcW w:w="2790" w:type="dxa"/>
            <w:tcBorders>
              <w:righ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English Grammar I</w:t>
            </w:r>
          </w:p>
        </w:tc>
        <w:tc>
          <w:tcPr>
            <w:tcW w:w="2160" w:type="dxa"/>
            <w:tcBorders>
              <w:lef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408" w:type="dxa"/>
          </w:tcPr>
          <w:p w:rsidR="0079387C" w:rsidRDefault="00A715E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Stylistics</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Lexicology</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Introduction to Linguistics</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Literary Terms and Currents</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Survey of </w:t>
            </w:r>
            <w:r>
              <w:rPr>
                <w:rFonts w:ascii="Times New Roman" w:eastAsia="Times New Roman" w:hAnsi="Times New Roman" w:cs="Times New Roman"/>
                <w:color w:val="000000"/>
                <w:sz w:val="22"/>
                <w:szCs w:val="22"/>
              </w:rPr>
              <w:t>English Literature 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Literary Terms and Currents</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jc w:val="both"/>
              <w:rPr>
                <w:rFonts w:ascii="Times New Roman" w:eastAsia="Times New Roman" w:hAnsi="Times New Roman" w:cs="Times New Roman"/>
                <w:b/>
                <w:color w:val="000000"/>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 of </w:t>
            </w:r>
            <w:r>
              <w:rPr>
                <w:rFonts w:ascii="Times New Roman" w:eastAsia="Times New Roman" w:hAnsi="Times New Roman" w:cs="Times New Roman"/>
                <w:color w:val="000000"/>
                <w:sz w:val="22"/>
                <w:szCs w:val="22"/>
              </w:rPr>
              <w:t>English Literature II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 of </w:t>
            </w:r>
            <w:r>
              <w:rPr>
                <w:rFonts w:ascii="Times New Roman" w:eastAsia="Times New Roman" w:hAnsi="Times New Roman" w:cs="Times New Roman"/>
                <w:color w:val="000000"/>
                <w:sz w:val="22"/>
                <w:szCs w:val="22"/>
              </w:rPr>
              <w:t>English Literature I</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Literary Terms and Currents</w:t>
            </w:r>
          </w:p>
        </w:tc>
        <w:tc>
          <w:tcPr>
            <w:tcW w:w="2160" w:type="dxa"/>
            <w:tcBorders>
              <w:lef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sz w:val="22"/>
                <w:szCs w:val="22"/>
              </w:rPr>
              <w:t>Survey of World Literature</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Literary Terms and Currents</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Research and Study Skills in Linguistics and Literature</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Academic Writing (Philology)</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Essay Writing </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BA Thesis</w:t>
            </w:r>
          </w:p>
        </w:tc>
        <w:tc>
          <w:tcPr>
            <w:tcW w:w="9360" w:type="dxa"/>
            <w:gridSpan w:val="4"/>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The student must be completing all compulsory components of the program during the semester of working on the Bachelor thesis. At the same time, in parallel with the Bachelor thesis, the student has the right to pass max. two compulsory study courses. BA thesis should not be linked with the learning outcomes of the courses taken simultaneously with the thesis. </w:t>
            </w:r>
            <w:r>
              <w:rPr>
                <w:rFonts w:ascii="Times New Roman" w:eastAsia="Times New Roman" w:hAnsi="Times New Roman" w:cs="Times New Roman"/>
                <w:color w:val="000000"/>
              </w:rPr>
              <w:t xml:space="preserve"> </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Foreign Language </w:t>
            </w:r>
          </w:p>
        </w:tc>
        <w:tc>
          <w:tcPr>
            <w:tcW w:w="3002" w:type="dxa"/>
            <w:tcBorders>
              <w:right w:val="single" w:sz="4" w:space="0" w:color="000000"/>
            </w:tcBorders>
          </w:tcPr>
          <w:p w:rsidR="0079387C" w:rsidRDefault="0079387C">
            <w:pPr>
              <w:pBdr>
                <w:top w:val="nil"/>
                <w:left w:val="nil"/>
                <w:bottom w:val="nil"/>
                <w:right w:val="nil"/>
                <w:between w:val="nil"/>
              </w:pBdr>
              <w:tabs>
                <w:tab w:val="left" w:pos="4905"/>
              </w:tabs>
              <w:rPr>
                <w:rFonts w:ascii="Times New Roman" w:eastAsia="Times New Roman" w:hAnsi="Times New Roman" w:cs="Times New Roman"/>
                <w:color w:val="000000"/>
                <w:sz w:val="22"/>
                <w:szCs w:val="22"/>
              </w:rPr>
            </w:pPr>
          </w:p>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Previous level study course (see the syllabus)</w:t>
            </w:r>
          </w:p>
        </w:tc>
        <w:tc>
          <w:tcPr>
            <w:tcW w:w="2790" w:type="dxa"/>
            <w:tcBorders>
              <w:righ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Previous level study course (see the syllabus)</w:t>
            </w:r>
          </w:p>
        </w:tc>
        <w:tc>
          <w:tcPr>
            <w:tcW w:w="2160" w:type="dxa"/>
            <w:tcBorders>
              <w:left w:val="single" w:sz="4" w:space="0" w:color="000000"/>
            </w:tcBorders>
          </w:tcPr>
          <w:p w:rsidR="0079387C" w:rsidRDefault="00A715E9">
            <w:pPr>
              <w:tabs>
                <w:tab w:val="left" w:pos="490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Previous level study course (see the syllabus)</w:t>
            </w:r>
          </w:p>
        </w:tc>
        <w:tc>
          <w:tcPr>
            <w:tcW w:w="1408" w:type="dxa"/>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Previous level study course (see the syllabus)</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British Society</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History of the English Language Development</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History of Ancient Literature</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Survey of World Literatures in English</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Literary Terms and Currents</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Textual Analysis</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Stylistics</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English Short Story</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English Literature of the Medieval Period and the Renaissance</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 of </w:t>
            </w:r>
            <w:r>
              <w:rPr>
                <w:rFonts w:ascii="Times New Roman" w:eastAsia="Times New Roman" w:hAnsi="Times New Roman" w:cs="Times New Roman"/>
                <w:color w:val="000000"/>
                <w:sz w:val="22"/>
                <w:szCs w:val="22"/>
              </w:rPr>
              <w:t>English Literature I</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Literary Terms and Currents</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English Literature of Romantic Period and Victorian Age</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 of </w:t>
            </w:r>
            <w:r>
              <w:rPr>
                <w:rFonts w:ascii="Times New Roman" w:eastAsia="Times New Roman" w:hAnsi="Times New Roman" w:cs="Times New Roman"/>
                <w:color w:val="000000"/>
                <w:sz w:val="22"/>
                <w:szCs w:val="22"/>
              </w:rPr>
              <w:t>English Literature I</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Literary Terms and Currents</w:t>
            </w:r>
          </w:p>
        </w:tc>
        <w:tc>
          <w:tcPr>
            <w:tcW w:w="2160" w:type="dxa"/>
            <w:tcBorders>
              <w:lef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Literature of English Classicism and the Age of Enlightenment</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 of </w:t>
            </w:r>
            <w:r>
              <w:rPr>
                <w:rFonts w:ascii="Times New Roman" w:eastAsia="Times New Roman" w:hAnsi="Times New Roman" w:cs="Times New Roman"/>
                <w:color w:val="000000"/>
                <w:sz w:val="22"/>
                <w:szCs w:val="22"/>
              </w:rPr>
              <w:t>English Literature</w:t>
            </w:r>
            <w:r>
              <w:rPr>
                <w:rFonts w:ascii="Times New Roman" w:eastAsia="Times New Roman" w:hAnsi="Times New Roman" w:cs="Times New Roman"/>
                <w:color w:val="000000"/>
              </w:rPr>
              <w:t xml:space="preserve"> II</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 of </w:t>
            </w:r>
            <w:r>
              <w:rPr>
                <w:rFonts w:ascii="Times New Roman" w:eastAsia="Times New Roman" w:hAnsi="Times New Roman" w:cs="Times New Roman"/>
                <w:color w:val="000000"/>
                <w:sz w:val="22"/>
                <w:szCs w:val="22"/>
              </w:rPr>
              <w:t>English Literature I</w:t>
            </w:r>
          </w:p>
        </w:tc>
        <w:tc>
          <w:tcPr>
            <w:tcW w:w="2160" w:type="dxa"/>
            <w:tcBorders>
              <w:lef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Literary Terms and Currents</w:t>
            </w:r>
          </w:p>
        </w:tc>
        <w:tc>
          <w:tcPr>
            <w:tcW w:w="1408"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XX Century English Literature</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 of </w:t>
            </w:r>
            <w:r>
              <w:rPr>
                <w:rFonts w:ascii="Times New Roman" w:eastAsia="Times New Roman" w:hAnsi="Times New Roman" w:cs="Times New Roman"/>
                <w:color w:val="000000"/>
                <w:sz w:val="22"/>
                <w:szCs w:val="22"/>
              </w:rPr>
              <w:t>English Literature II</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 of </w:t>
            </w:r>
            <w:r>
              <w:rPr>
                <w:rFonts w:ascii="Times New Roman" w:eastAsia="Times New Roman" w:hAnsi="Times New Roman" w:cs="Times New Roman"/>
                <w:color w:val="000000"/>
                <w:sz w:val="22"/>
                <w:szCs w:val="22"/>
              </w:rPr>
              <w:t>English Literature I</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Literary Terms and Currents</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i/>
                <w:color w:val="000000"/>
              </w:rPr>
            </w:pPr>
            <w:r>
              <w:rPr>
                <w:rFonts w:ascii="Times New Roman" w:eastAsia="Times New Roman" w:hAnsi="Times New Roman" w:cs="Times New Roman"/>
                <w:i/>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Academic Presentation Skills</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Mass-Media Language</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Stylistics of Georgian Language**</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Translation Skills 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Stylistics of Georgian Language</w:t>
            </w:r>
          </w:p>
        </w:tc>
        <w:tc>
          <w:tcPr>
            <w:tcW w:w="2790" w:type="dxa"/>
            <w:tcBorders>
              <w:righ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Translation Skills II</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Translation Skills I</w:t>
            </w:r>
          </w:p>
        </w:tc>
        <w:tc>
          <w:tcPr>
            <w:tcW w:w="2790"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Stylistics of Georgian Language</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Language Learning Psychology</w:t>
            </w:r>
          </w:p>
        </w:tc>
        <w:tc>
          <w:tcPr>
            <w:tcW w:w="3002" w:type="dxa"/>
            <w:tcBorders>
              <w:bottom w:val="single" w:sz="4" w:space="0" w:color="000000"/>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bottom w:val="single" w:sz="4" w:space="0" w:color="000000"/>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Introduction to Applied Linguistics</w:t>
            </w:r>
          </w:p>
        </w:tc>
        <w:tc>
          <w:tcPr>
            <w:tcW w:w="3002" w:type="dxa"/>
            <w:tcBorders>
              <w:right w:val="single" w:sz="4" w:space="0" w:color="000000"/>
            </w:tcBorders>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Introduction to Linguistics</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Second Language Acquisition Theories</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Lingvo</w:t>
            </w:r>
            <w:proofErr w:type="spellEnd"/>
            <w:r>
              <w:rPr>
                <w:rFonts w:ascii="Times New Roman" w:eastAsia="Times New Roman" w:hAnsi="Times New Roman" w:cs="Times New Roman"/>
                <w:color w:val="000000"/>
                <w:sz w:val="22"/>
                <w:szCs w:val="22"/>
              </w:rPr>
              <w:t>-Cultural Issues in Language</w:t>
            </w:r>
          </w:p>
        </w:tc>
        <w:tc>
          <w:tcPr>
            <w:tcW w:w="3002"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79387C">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Introduction to Narratology</w:t>
            </w:r>
          </w:p>
        </w:tc>
        <w:tc>
          <w:tcPr>
            <w:tcW w:w="3002" w:type="dxa"/>
            <w:tcBorders>
              <w:righ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History of Georgian Civilization</w:t>
            </w:r>
          </w:p>
        </w:tc>
        <w:tc>
          <w:tcPr>
            <w:tcW w:w="3002" w:type="dxa"/>
            <w:tcBorders>
              <w:righ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79387C" w:rsidP="002E244A">
            <w:pPr>
              <w:numPr>
                <w:ilvl w:val="0"/>
                <w:numId w:val="3"/>
              </w:numPr>
              <w:pBdr>
                <w:top w:val="nil"/>
                <w:left w:val="nil"/>
                <w:bottom w:val="nil"/>
                <w:right w:val="nil"/>
                <w:between w:val="nil"/>
              </w:pBdr>
              <w:tabs>
                <w:tab w:val="left" w:pos="4905"/>
              </w:tabs>
              <w:spacing w:after="200" w:line="276" w:lineRule="auto"/>
              <w:jc w:val="both"/>
              <w:rPr>
                <w:rFonts w:ascii="Times New Roman" w:eastAsia="Times New Roman" w:hAnsi="Times New Roman" w:cs="Times New Roman"/>
                <w:b/>
                <w:color w:val="000000"/>
                <w:sz w:val="22"/>
                <w:szCs w:val="22"/>
              </w:rPr>
            </w:pPr>
          </w:p>
        </w:tc>
        <w:tc>
          <w:tcPr>
            <w:tcW w:w="3870" w:type="dxa"/>
          </w:tcPr>
          <w:p w:rsidR="0079387C" w:rsidRDefault="00A715E9">
            <w:pP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Survey of World History</w:t>
            </w:r>
          </w:p>
        </w:tc>
        <w:tc>
          <w:tcPr>
            <w:tcW w:w="3002" w:type="dxa"/>
            <w:tcBorders>
              <w:righ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righ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0" w:type="dxa"/>
            <w:tcBorders>
              <w:lef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A715E9">
            <w:pPr>
              <w:pBdr>
                <w:top w:val="nil"/>
                <w:left w:val="nil"/>
                <w:bottom w:val="nil"/>
                <w:right w:val="nil"/>
                <w:between w:val="nil"/>
              </w:pBdr>
              <w:tabs>
                <w:tab w:val="left" w:pos="4905"/>
              </w:tabs>
              <w:spacing w:after="200" w:line="276" w:lineRule="auto"/>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51. </w:t>
            </w:r>
          </w:p>
        </w:tc>
        <w:tc>
          <w:tcPr>
            <w:tcW w:w="3870" w:type="dxa"/>
          </w:tcPr>
          <w:p w:rsidR="0079387C" w:rsidRDefault="00A715E9">
            <w:pPr>
              <w:tabs>
                <w:tab w:val="left" w:pos="490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Functional English Grammar</w:t>
            </w:r>
          </w:p>
        </w:tc>
        <w:tc>
          <w:tcPr>
            <w:tcW w:w="3002" w:type="dxa"/>
            <w:tcBorders>
              <w:right w:val="single" w:sz="4" w:space="0" w:color="000000"/>
            </w:tcBorders>
          </w:tcPr>
          <w:p w:rsidR="0079387C" w:rsidRDefault="00A715E9">
            <w:pP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English Grammar II</w:t>
            </w:r>
          </w:p>
        </w:tc>
        <w:tc>
          <w:tcPr>
            <w:tcW w:w="2790" w:type="dxa"/>
            <w:tcBorders>
              <w:right w:val="single" w:sz="4" w:space="0" w:color="000000"/>
            </w:tcBorders>
          </w:tcPr>
          <w:p w:rsidR="0079387C" w:rsidRDefault="00A715E9">
            <w:pP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English Grammar I</w:t>
            </w:r>
          </w:p>
        </w:tc>
        <w:tc>
          <w:tcPr>
            <w:tcW w:w="2160" w:type="dxa"/>
            <w:tcBorders>
              <w:lef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A715E9">
            <w:pPr>
              <w:pBdr>
                <w:top w:val="nil"/>
                <w:left w:val="nil"/>
                <w:bottom w:val="nil"/>
                <w:right w:val="nil"/>
                <w:between w:val="nil"/>
              </w:pBdr>
              <w:tabs>
                <w:tab w:val="left" w:pos="4905"/>
              </w:tabs>
              <w:jc w:val="right"/>
              <w:rPr>
                <w:rFonts w:ascii="Times New Roman" w:eastAsia="Times New Roman" w:hAnsi="Times New Roman" w:cs="Times New Roman"/>
                <w:b/>
                <w:color w:val="000000"/>
              </w:rPr>
            </w:pPr>
            <w:r>
              <w:rPr>
                <w:rFonts w:ascii="Times New Roman" w:eastAsia="Times New Roman" w:hAnsi="Times New Roman" w:cs="Times New Roman"/>
                <w:b/>
                <w:color w:val="000000"/>
              </w:rPr>
              <w:t>52.</w:t>
            </w: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English for Business and Tourism</w:t>
            </w:r>
          </w:p>
        </w:tc>
        <w:tc>
          <w:tcPr>
            <w:tcW w:w="3002" w:type="dxa"/>
            <w:tcBorders>
              <w:righ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English Language Competence II (FCE II)</w:t>
            </w:r>
          </w:p>
        </w:tc>
        <w:tc>
          <w:tcPr>
            <w:tcW w:w="2790" w:type="dxa"/>
            <w:tcBorders>
              <w:righ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English Language Competence I (FCE I)</w:t>
            </w:r>
          </w:p>
        </w:tc>
        <w:tc>
          <w:tcPr>
            <w:tcW w:w="2160" w:type="dxa"/>
            <w:tcBorders>
              <w:lef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9387C">
        <w:tc>
          <w:tcPr>
            <w:tcW w:w="960" w:type="dxa"/>
          </w:tcPr>
          <w:p w:rsidR="0079387C" w:rsidRDefault="00A715E9">
            <w:pPr>
              <w:pBdr>
                <w:top w:val="nil"/>
                <w:left w:val="nil"/>
                <w:bottom w:val="nil"/>
                <w:right w:val="nil"/>
                <w:between w:val="nil"/>
              </w:pBdr>
              <w:tabs>
                <w:tab w:val="left" w:pos="4905"/>
              </w:tabs>
              <w:jc w:val="right"/>
              <w:rPr>
                <w:rFonts w:ascii="Times New Roman" w:eastAsia="Times New Roman" w:hAnsi="Times New Roman" w:cs="Times New Roman"/>
                <w:b/>
                <w:color w:val="000000"/>
              </w:rPr>
            </w:pPr>
            <w:r>
              <w:rPr>
                <w:rFonts w:ascii="Times New Roman" w:eastAsia="Times New Roman" w:hAnsi="Times New Roman" w:cs="Times New Roman"/>
                <w:b/>
                <w:color w:val="000000"/>
              </w:rPr>
              <w:t>53.</w:t>
            </w:r>
          </w:p>
        </w:tc>
        <w:tc>
          <w:tcPr>
            <w:tcW w:w="3870" w:type="dxa"/>
          </w:tcPr>
          <w:p w:rsidR="0079387C" w:rsidRDefault="00A715E9">
            <w:pP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English Language C1</w:t>
            </w:r>
          </w:p>
        </w:tc>
        <w:tc>
          <w:tcPr>
            <w:tcW w:w="3002" w:type="dxa"/>
            <w:tcBorders>
              <w:righ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English Language Competence II (FCE II)</w:t>
            </w:r>
          </w:p>
        </w:tc>
        <w:tc>
          <w:tcPr>
            <w:tcW w:w="2790" w:type="dxa"/>
            <w:tcBorders>
              <w:right w:val="single" w:sz="4" w:space="0" w:color="000000"/>
            </w:tcBorders>
          </w:tcPr>
          <w:p w:rsidR="0079387C" w:rsidRDefault="00A715E9">
            <w:pPr>
              <w:pBdr>
                <w:top w:val="nil"/>
                <w:left w:val="nil"/>
                <w:bottom w:val="nil"/>
                <w:right w:val="nil"/>
                <w:between w:val="nil"/>
              </w:pBdr>
              <w:tabs>
                <w:tab w:val="left" w:pos="4905"/>
              </w:tabs>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English Language Competence I (FCE I)</w:t>
            </w:r>
          </w:p>
        </w:tc>
        <w:tc>
          <w:tcPr>
            <w:tcW w:w="2160" w:type="dxa"/>
            <w:tcBorders>
              <w:left w:val="single" w:sz="4" w:space="0" w:color="000000"/>
            </w:tcBorders>
          </w:tcPr>
          <w:p w:rsidR="0079387C" w:rsidRDefault="00A715E9">
            <w:pPr>
              <w:pBdr>
                <w:top w:val="nil"/>
                <w:left w:val="nil"/>
                <w:bottom w:val="nil"/>
                <w:right w:val="nil"/>
                <w:between w:val="nil"/>
              </w:pBdr>
              <w:tabs>
                <w:tab w:val="left" w:pos="4905"/>
              </w:tabs>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08" w:type="dxa"/>
          </w:tcPr>
          <w:p w:rsidR="0079387C" w:rsidRDefault="00A715E9">
            <w:pPr>
              <w:keepNext/>
              <w:pBdr>
                <w:top w:val="nil"/>
                <w:left w:val="nil"/>
                <w:bottom w:val="nil"/>
                <w:right w:val="nil"/>
                <w:between w:val="nil"/>
              </w:pBdr>
              <w:tabs>
                <w:tab w:val="left" w:pos="4905"/>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79387C" w:rsidRDefault="00A715E9">
      <w:pPr>
        <w:tabs>
          <w:tab w:val="left" w:pos="4905"/>
        </w:tabs>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 - List all those courses which are necessary for a student to pass in order to take a particular course/block/module</w:t>
      </w:r>
    </w:p>
    <w:p w:rsidR="0079387C" w:rsidRDefault="00A715E9">
      <w:pPr>
        <w:tabs>
          <w:tab w:val="left" w:pos="4905"/>
        </w:tabs>
        <w:jc w:val="both"/>
        <w:rPr>
          <w:sz w:val="20"/>
          <w:szCs w:val="20"/>
        </w:rPr>
      </w:pPr>
      <w:bookmarkStart w:id="3" w:name="_heading=h.1fob9te" w:colFirst="0" w:colLast="0"/>
      <w:bookmarkEnd w:id="3"/>
      <w:r>
        <w:rPr>
          <w:rFonts w:ascii="Times New Roman" w:eastAsia="Times New Roman" w:hAnsi="Times New Roman" w:cs="Times New Roman"/>
          <w:sz w:val="20"/>
          <w:szCs w:val="20"/>
        </w:rPr>
        <w:t xml:space="preserve">        **A student who takes the course Stylistics of Georgian language should know Georgian language at</w:t>
      </w:r>
      <w:r>
        <w:rPr>
          <w:sz w:val="20"/>
          <w:szCs w:val="20"/>
        </w:rPr>
        <w:t xml:space="preserve"> </w:t>
      </w:r>
      <w:r>
        <w:rPr>
          <w:rFonts w:ascii="Times New Roman" w:eastAsia="Times New Roman" w:hAnsi="Times New Roman" w:cs="Times New Roman"/>
          <w:sz w:val="20"/>
          <w:szCs w:val="20"/>
        </w:rPr>
        <w:t xml:space="preserve">B2 level. The student whose native language is not Georgian should  </w:t>
      </w:r>
      <w:r>
        <w:rPr>
          <w:rFonts w:ascii="Times New Roman" w:eastAsia="Times New Roman" w:hAnsi="Times New Roman" w:cs="Times New Roman"/>
          <w:sz w:val="20"/>
          <w:szCs w:val="20"/>
        </w:rPr>
        <w:br/>
        <w:t xml:space="preserve">       certify the language knowledge by the appropriate certificate/should have covered Georgian Language B2 </w:t>
      </w:r>
      <w:proofErr w:type="gramStart"/>
      <w:r>
        <w:rPr>
          <w:rFonts w:ascii="Times New Roman" w:eastAsia="Times New Roman" w:hAnsi="Times New Roman" w:cs="Times New Roman"/>
          <w:sz w:val="20"/>
          <w:szCs w:val="20"/>
        </w:rPr>
        <w:t>/  pass</w:t>
      </w:r>
      <w:proofErr w:type="gramEnd"/>
      <w:r>
        <w:rPr>
          <w:rFonts w:ascii="Times New Roman" w:eastAsia="Times New Roman" w:hAnsi="Times New Roman" w:cs="Times New Roman"/>
          <w:sz w:val="20"/>
          <w:szCs w:val="20"/>
        </w:rPr>
        <w:t xml:space="preserve"> the language knowledge test at the university</w:t>
      </w:r>
      <w:r>
        <w:rPr>
          <w:sz w:val="20"/>
          <w:szCs w:val="20"/>
        </w:rPr>
        <w:t>.</w:t>
      </w:r>
    </w:p>
    <w:p w:rsidR="0079387C" w:rsidRDefault="0079387C">
      <w:pPr>
        <w:tabs>
          <w:tab w:val="left" w:pos="4905"/>
        </w:tabs>
        <w:rPr>
          <w:rFonts w:ascii="Times New Roman" w:eastAsia="Times New Roman" w:hAnsi="Times New Roman" w:cs="Times New Roman"/>
          <w:b/>
        </w:rPr>
      </w:pPr>
    </w:p>
    <w:p w:rsidR="0079387C" w:rsidRDefault="00B24500">
      <w:pPr>
        <w:tabs>
          <w:tab w:val="left" w:pos="4905"/>
        </w:tabs>
        <w:rPr>
          <w:rFonts w:ascii="Times New Roman" w:eastAsia="Times New Roman" w:hAnsi="Times New Roman" w:cs="Times New Roman"/>
          <w:b/>
        </w:rPr>
      </w:pPr>
      <w:r>
        <w:rPr>
          <w:rFonts w:ascii="Times New Roman" w:eastAsia="Times New Roman" w:hAnsi="Times New Roman" w:cs="Times New Roman"/>
          <w:b/>
        </w:rPr>
        <w:t xml:space="preserve">              </w:t>
      </w:r>
    </w:p>
    <w:p w:rsidR="00B24500" w:rsidRDefault="00B24500">
      <w:pPr>
        <w:tabs>
          <w:tab w:val="left" w:pos="4905"/>
        </w:tabs>
        <w:rPr>
          <w:rFonts w:ascii="Times New Roman" w:eastAsia="Times New Roman" w:hAnsi="Times New Roman" w:cs="Times New Roman"/>
          <w:b/>
        </w:rPr>
      </w:pPr>
    </w:p>
    <w:p w:rsidR="00B24500" w:rsidRDefault="00B24500">
      <w:pPr>
        <w:tabs>
          <w:tab w:val="left" w:pos="4905"/>
        </w:tabs>
        <w:rPr>
          <w:rFonts w:ascii="Times New Roman" w:eastAsia="Times New Roman" w:hAnsi="Times New Roman" w:cs="Times New Roman"/>
          <w:b/>
        </w:rPr>
      </w:pPr>
    </w:p>
    <w:p w:rsidR="00B24500" w:rsidRDefault="00B24500">
      <w:pPr>
        <w:tabs>
          <w:tab w:val="left" w:pos="4905"/>
        </w:tabs>
        <w:rPr>
          <w:rFonts w:ascii="Times New Roman" w:eastAsia="Times New Roman" w:hAnsi="Times New Roman" w:cs="Times New Roman"/>
          <w:b/>
        </w:rPr>
      </w:pPr>
    </w:p>
    <w:p w:rsidR="0079387C" w:rsidRDefault="0079387C">
      <w:pPr>
        <w:tabs>
          <w:tab w:val="left" w:pos="4905"/>
        </w:tabs>
        <w:rPr>
          <w:rFonts w:ascii="Times New Roman" w:eastAsia="Times New Roman" w:hAnsi="Times New Roman" w:cs="Times New Roman"/>
          <w:b/>
        </w:rPr>
      </w:pPr>
    </w:p>
    <w:p w:rsidR="0079387C" w:rsidRDefault="0079387C">
      <w:pPr>
        <w:tabs>
          <w:tab w:val="left" w:pos="4905"/>
        </w:tabs>
        <w:rPr>
          <w:rFonts w:ascii="Times New Roman" w:eastAsia="Times New Roman" w:hAnsi="Times New Roman" w:cs="Times New Roman"/>
          <w:b/>
        </w:rPr>
      </w:pPr>
    </w:p>
    <w:p w:rsidR="0079387C" w:rsidRDefault="00B24500">
      <w:pPr>
        <w:tabs>
          <w:tab w:val="left" w:pos="6555"/>
        </w:tabs>
        <w:rPr>
          <w:rFonts w:ascii="Times New Roman" w:eastAsia="Times New Roman" w:hAnsi="Times New Roman" w:cs="Times New Roman"/>
        </w:rPr>
      </w:pPr>
      <w:r>
        <w:rPr>
          <w:rFonts w:ascii="Times New Roman" w:eastAsia="Times New Roman" w:hAnsi="Times New Roman" w:cs="Times New Roman"/>
          <w:b/>
        </w:rPr>
        <w:t xml:space="preserve">                                                                                                                                                                                                                                                                                                               </w:t>
      </w:r>
    </w:p>
    <w:sectPr w:rsidR="0079387C">
      <w:headerReference w:type="default" r:id="rId8"/>
      <w:footerReference w:type="default" r:id="rId9"/>
      <w:footerReference w:type="first" r:id="rId10"/>
      <w:pgSz w:w="16839" w:h="11907"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4C" w:rsidRDefault="00BC164C">
      <w:pPr>
        <w:spacing w:after="0" w:line="240" w:lineRule="auto"/>
      </w:pPr>
      <w:r>
        <w:separator/>
      </w:r>
    </w:p>
  </w:endnote>
  <w:endnote w:type="continuationSeparator" w:id="0">
    <w:p w:rsidR="00BC164C" w:rsidRDefault="00BC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erriweather">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E9" w:rsidRDefault="00A715E9">
    <w:pPr>
      <w:pBdr>
        <w:top w:val="single" w:sz="4" w:space="1" w:color="C00000"/>
      </w:pBdr>
      <w:tabs>
        <w:tab w:val="right" w:pos="15309"/>
      </w:tabs>
      <w:spacing w:after="0" w:line="240" w:lineRule="auto"/>
      <w:ind w:right="-194"/>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w:t>
    </w:r>
    <w:proofErr w:type="gramStart"/>
    <w:r>
      <w:rPr>
        <w:rFonts w:ascii="Arial Narrow" w:eastAsia="Arial Narrow" w:hAnsi="Arial Narrow" w:cs="Arial Narrow"/>
        <w:b/>
        <w:sz w:val="24"/>
        <w:szCs w:val="24"/>
      </w:rPr>
      <w:t>3.I</w:t>
    </w:r>
    <w:proofErr w:type="gramEnd"/>
    <w:r>
      <w:rPr>
        <w:rFonts w:ascii="Arial Narrow" w:eastAsia="Arial Narrow" w:hAnsi="Arial Narrow" w:cs="Arial Narrow"/>
        <w:b/>
        <w:sz w:val="24"/>
        <w:szCs w:val="24"/>
      </w:rPr>
      <w:t>2.F2b.E</w:t>
    </w:r>
    <w:r>
      <w:rPr>
        <w:rFonts w:ascii="Arial Narrow" w:eastAsia="Arial Narrow" w:hAnsi="Arial Narrow" w:cs="Arial Narrow"/>
        <w:sz w:val="14"/>
        <w:szCs w:val="14"/>
      </w:rPr>
      <w:t xml:space="preserve">; </w:t>
    </w:r>
    <w:r>
      <w:rPr>
        <w:rFonts w:ascii="Arial Narrow" w:eastAsia="Arial Narrow" w:hAnsi="Arial Narrow" w:cs="Arial Narrow"/>
        <w:b/>
        <w:color w:val="244061"/>
        <w:sz w:val="14"/>
        <w:szCs w:val="14"/>
      </w:rPr>
      <w:t>Revision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r>
      <w:rPr>
        <w:rFonts w:ascii="Arial Narrow" w:eastAsia="Arial Narrow" w:hAnsi="Arial Narrow" w:cs="Arial Narrow"/>
        <w:b/>
        <w:color w:val="1F497D"/>
        <w:sz w:val="14"/>
        <w:szCs w:val="14"/>
      </w:rPr>
      <w:t xml:space="preserve">Page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separate"/>
    </w:r>
    <w:r>
      <w:rPr>
        <w:rFonts w:ascii="Arial Narrow" w:eastAsia="Arial Narrow" w:hAnsi="Arial Narrow" w:cs="Arial Narrow"/>
        <w:noProof/>
        <w:sz w:val="24"/>
        <w:szCs w:val="24"/>
      </w:rPr>
      <w:t>1</w: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E9" w:rsidRDefault="00A715E9">
    <w:pPr>
      <w:pBdr>
        <w:top w:val="single" w:sz="4" w:space="1" w:color="C00000"/>
      </w:pBdr>
      <w:tabs>
        <w:tab w:val="right" w:pos="15309"/>
      </w:tabs>
      <w:spacing w:after="0" w:line="240" w:lineRule="auto"/>
      <w:ind w:right="-194"/>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R36I2F1E</w:t>
    </w:r>
    <w:r>
      <w:rPr>
        <w:rFonts w:ascii="Arial Narrow" w:eastAsia="Arial Narrow" w:hAnsi="Arial Narrow" w:cs="Arial Narrow"/>
        <w:sz w:val="14"/>
        <w:szCs w:val="14"/>
      </w:rPr>
      <w:t xml:space="preserve">; </w:t>
    </w:r>
    <w:r>
      <w:rPr>
        <w:rFonts w:ascii="Arial Narrow" w:eastAsia="Arial Narrow" w:hAnsi="Arial Narrow" w:cs="Arial Narrow"/>
        <w:b/>
        <w:color w:val="244061"/>
        <w:sz w:val="14"/>
        <w:szCs w:val="14"/>
      </w:rPr>
      <w:t>Revision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r>
      <w:rPr>
        <w:rFonts w:ascii="Arial Narrow" w:eastAsia="Arial Narrow" w:hAnsi="Arial Narrow" w:cs="Arial Narrow"/>
        <w:b/>
        <w:color w:val="1F497D"/>
        <w:sz w:val="14"/>
        <w:szCs w:val="14"/>
      </w:rPr>
      <w:t xml:space="preserve">Page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4C" w:rsidRDefault="00BC164C">
      <w:pPr>
        <w:spacing w:after="0" w:line="240" w:lineRule="auto"/>
      </w:pPr>
      <w:r>
        <w:separator/>
      </w:r>
    </w:p>
  </w:footnote>
  <w:footnote w:type="continuationSeparator" w:id="0">
    <w:p w:rsidR="00BC164C" w:rsidRDefault="00BC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E9" w:rsidRDefault="00A715E9">
    <w:pPr>
      <w:widowControl w:val="0"/>
      <w:pBdr>
        <w:top w:val="nil"/>
        <w:left w:val="nil"/>
        <w:bottom w:val="nil"/>
        <w:right w:val="nil"/>
        <w:between w:val="nil"/>
      </w:pBdr>
      <w:spacing w:after="0"/>
      <w:rPr>
        <w:rFonts w:ascii="Merriweather" w:eastAsia="Merriweather" w:hAnsi="Merriweather" w:cs="Merriweather"/>
      </w:rPr>
    </w:pPr>
  </w:p>
  <w:tbl>
    <w:tblPr>
      <w:tblStyle w:val="1"/>
      <w:tblW w:w="15308" w:type="dxa"/>
      <w:tblBorders>
        <w:top w:val="single" w:sz="4" w:space="0" w:color="95B3D7"/>
        <w:left w:val="single" w:sz="4" w:space="0" w:color="95B3D7"/>
        <w:bottom w:val="single" w:sz="4" w:space="0" w:color="C00000"/>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621"/>
      <w:gridCol w:w="13687"/>
    </w:tblGrid>
    <w:tr w:rsidR="00A715E9">
      <w:trPr>
        <w:trHeight w:val="143"/>
      </w:trPr>
      <w:tc>
        <w:tcPr>
          <w:tcW w:w="15308" w:type="dxa"/>
          <w:gridSpan w:val="2"/>
          <w:tcMar>
            <w:left w:w="0" w:type="dxa"/>
            <w:right w:w="0" w:type="dxa"/>
          </w:tcMar>
          <w:vAlign w:val="bottom"/>
        </w:tcPr>
        <w:p w:rsidR="00A715E9" w:rsidRDefault="00A715E9">
          <w:pPr>
            <w:jc w:val="center"/>
            <w:rPr>
              <w:rFonts w:ascii="Arial Narrow" w:eastAsia="Arial Narrow" w:hAnsi="Arial Narrow" w:cs="Arial Narrow"/>
              <w:color w:val="632423"/>
              <w:sz w:val="10"/>
              <w:szCs w:val="10"/>
            </w:rPr>
          </w:pPr>
          <w:r>
            <w:rPr>
              <w:rFonts w:ascii="Merriweather" w:eastAsia="Merriweather" w:hAnsi="Merriweather" w:cs="Merriweather"/>
              <w:color w:val="632423"/>
              <w:sz w:val="10"/>
              <w:szCs w:val="10"/>
            </w:rPr>
            <w:t>-</w:t>
          </w:r>
          <w:r>
            <w:rPr>
              <w:rFonts w:ascii="Arial Narrow" w:eastAsia="Arial Narrow" w:hAnsi="Arial Narrow" w:cs="Arial Narrow"/>
              <w:color w:val="632423"/>
              <w:sz w:val="10"/>
              <w:szCs w:val="10"/>
            </w:rPr>
            <w:t xml:space="preserve">INTERNATIONAL BLACK SEA UNIVERSITY   -      INTERNATIONAL BLACK SEA UNIVERSITY   -   </w:t>
          </w:r>
          <w:r>
            <w:rPr>
              <w:rFonts w:ascii="Merriweather" w:eastAsia="Merriweather" w:hAnsi="Merriweather" w:cs="Merriweather"/>
              <w:color w:val="632423"/>
              <w:sz w:val="10"/>
              <w:szCs w:val="10"/>
            </w:rPr>
            <w:t xml:space="preserve">  </w:t>
          </w:r>
          <w:r>
            <w:rPr>
              <w:rFonts w:ascii="Arial Narrow" w:eastAsia="Arial Narrow" w:hAnsi="Arial Narrow" w:cs="Arial Narrow"/>
              <w:color w:val="632423"/>
              <w:sz w:val="10"/>
              <w:szCs w:val="10"/>
            </w:rPr>
            <w:t xml:space="preserve">INTERNATIONAL BLACK SEA UNIVERSITY   -   INTERNATIONAL BLACK SEA UNIVERSITY   -   INTERNATIONAL BLACK SEA UNIVERSITY   -   INTERNATIONAL BLACK SEA UNIVERSITY   -   INTERNATIONAL BLACK SEA UNIVERSITY   -  </w:t>
          </w:r>
        </w:p>
      </w:tc>
    </w:tr>
    <w:tr w:rsidR="00A715E9">
      <w:trPr>
        <w:trHeight w:val="972"/>
      </w:trPr>
      <w:tc>
        <w:tcPr>
          <w:tcW w:w="1621" w:type="dxa"/>
          <w:tcBorders>
            <w:right w:val="nil"/>
          </w:tcBorders>
          <w:tcMar>
            <w:left w:w="0" w:type="dxa"/>
            <w:right w:w="0" w:type="dxa"/>
          </w:tcMar>
        </w:tcPr>
        <w:p w:rsidR="00A715E9" w:rsidRDefault="00A715E9">
          <w:pPr>
            <w:tabs>
              <w:tab w:val="center" w:pos="4536"/>
              <w:tab w:val="right" w:pos="9072"/>
            </w:tabs>
            <w:ind w:right="-57"/>
            <w:jc w:val="center"/>
            <w:rPr>
              <w:rFonts w:ascii="Times New Roman" w:eastAsia="Times New Roman" w:hAnsi="Times New Roman" w:cs="Times New Roman"/>
              <w:b/>
              <w:sz w:val="4"/>
              <w:szCs w:val="4"/>
            </w:rPr>
          </w:pPr>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878205" cy="50482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8205" cy="504825"/>
                        </a:xfrm>
                        <a:prstGeom prst="rect">
                          <a:avLst/>
                        </a:prstGeom>
                        <a:ln/>
                      </pic:spPr>
                    </pic:pic>
                  </a:graphicData>
                </a:graphic>
              </wp:anchor>
            </w:drawing>
          </w:r>
        </w:p>
      </w:tc>
      <w:tc>
        <w:tcPr>
          <w:tcW w:w="13687" w:type="dxa"/>
          <w:tcBorders>
            <w:left w:val="nil"/>
          </w:tcBorders>
          <w:tcMar>
            <w:left w:w="0" w:type="dxa"/>
            <w:right w:w="0" w:type="dxa"/>
          </w:tcMar>
          <w:vAlign w:val="center"/>
        </w:tcPr>
        <w:p w:rsidR="00A715E9" w:rsidRDefault="00271967">
          <w:pPr>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rPr>
            <w:t xml:space="preserve">ENGLISH PHILOLOGY </w:t>
          </w:r>
          <w:r w:rsidR="00A715E9">
            <w:rPr>
              <w:rFonts w:ascii="Arial Narrow" w:eastAsia="Arial Narrow" w:hAnsi="Arial Narrow" w:cs="Arial Narrow"/>
              <w:b/>
              <w:color w:val="000000"/>
              <w:sz w:val="32"/>
              <w:szCs w:val="32"/>
            </w:rPr>
            <w:t>EDUCATIONAL PROGRAM</w:t>
          </w:r>
        </w:p>
      </w:tc>
    </w:tr>
  </w:tbl>
  <w:p w:rsidR="00A715E9" w:rsidRDefault="00A715E9">
    <w:pPr>
      <w:pBdr>
        <w:top w:val="nil"/>
        <w:left w:val="nil"/>
        <w:bottom w:val="nil"/>
        <w:right w:val="nil"/>
        <w:between w:val="nil"/>
      </w:pBdr>
      <w:tabs>
        <w:tab w:val="center" w:pos="4844"/>
        <w:tab w:val="right" w:pos="9689"/>
      </w:tabs>
      <w:spacing w:after="0" w:line="240" w:lineRule="auto"/>
      <w:rPr>
        <w:color w:val="00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244"/>
    <w:multiLevelType w:val="hybridMultilevel"/>
    <w:tmpl w:val="38C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53CB1"/>
    <w:multiLevelType w:val="multilevel"/>
    <w:tmpl w:val="3F9A7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9E1DE3"/>
    <w:multiLevelType w:val="multilevel"/>
    <w:tmpl w:val="96246E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81488"/>
    <w:multiLevelType w:val="multilevel"/>
    <w:tmpl w:val="CB7E5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592EC0"/>
    <w:multiLevelType w:val="multilevel"/>
    <w:tmpl w:val="8124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757C25"/>
    <w:multiLevelType w:val="multilevel"/>
    <w:tmpl w:val="CDA84F9A"/>
    <w:lvl w:ilvl="0">
      <w:start w:val="1"/>
      <w:numFmt w:val="decimal"/>
      <w:pStyle w:val="a26"/>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786855"/>
    <w:multiLevelType w:val="multilevel"/>
    <w:tmpl w:val="A8B0F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E9709C"/>
    <w:multiLevelType w:val="multilevel"/>
    <w:tmpl w:val="AD807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1"/>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7C"/>
    <w:rsid w:val="00105628"/>
    <w:rsid w:val="00271967"/>
    <w:rsid w:val="002E244A"/>
    <w:rsid w:val="00365C53"/>
    <w:rsid w:val="006117C2"/>
    <w:rsid w:val="006D0D6A"/>
    <w:rsid w:val="0079387C"/>
    <w:rsid w:val="00A715E9"/>
    <w:rsid w:val="00A75AAC"/>
    <w:rsid w:val="00B24500"/>
    <w:rsid w:val="00BA7778"/>
    <w:rsid w:val="00BC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7D7A"/>
  <w15:docId w15:val="{D6497DF1-23DD-42DF-B55C-3B73C816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31F"/>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uiPriority w:val="9"/>
    <w:unhideWhenUsed/>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iPriority w:val="9"/>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460058"/>
    <w:pPr>
      <w:keepNext/>
      <w:spacing w:after="0" w:line="360" w:lineRule="auto"/>
      <w:jc w:val="center"/>
      <w:outlineLvl w:val="3"/>
    </w:pPr>
    <w:rPr>
      <w:rFonts w:ascii="Sylfaen" w:hAnsi="Sylfaen" w:cs="Times New Roman"/>
      <w:b/>
      <w:bCs/>
      <w:color w:val="FFFFFF" w:themeColor="background1"/>
      <w:sz w:val="24"/>
      <w:szCs w:val="24"/>
    </w:rPr>
  </w:style>
  <w:style w:type="paragraph" w:styleId="Heading5">
    <w:name w:val="heading 5"/>
    <w:basedOn w:val="Normal"/>
    <w:next w:val="Normal"/>
    <w:link w:val="Heading5Char"/>
    <w:uiPriority w:val="9"/>
    <w:unhideWhenUsed/>
    <w:qFormat/>
    <w:rsid w:val="0060699D"/>
    <w:pPr>
      <w:keepNext/>
      <w:spacing w:after="0"/>
      <w:jc w:val="center"/>
      <w:outlineLvl w:val="4"/>
    </w:pPr>
    <w:rPr>
      <w:rFonts w:ascii="Sylfaen" w:eastAsia="Times New Roman" w:hAnsi="Sylfaen"/>
      <w:b/>
      <w:bCs/>
      <w:lang w:val="en-AU" w:eastAsia="ru-RU"/>
    </w:rPr>
  </w:style>
  <w:style w:type="paragraph" w:styleId="Heading6">
    <w:name w:val="heading 6"/>
    <w:basedOn w:val="Normal"/>
    <w:next w:val="Normal"/>
    <w:link w:val="Heading6Char"/>
    <w:uiPriority w:val="9"/>
    <w:unhideWhenUsed/>
    <w:qFormat/>
    <w:rsid w:val="002A5BB4"/>
    <w:pPr>
      <w:keepNext/>
      <w:framePr w:hSpace="187" w:wrap="around" w:vAnchor="text" w:hAnchor="margin" w:y="1"/>
      <w:spacing w:after="0" w:line="240" w:lineRule="auto"/>
      <w:jc w:val="center"/>
      <w:outlineLvl w:val="5"/>
    </w:pPr>
    <w:rPr>
      <w:rFonts w:ascii="Sylfaen" w:hAnsi="Sylfaen" w:cs="Times New Roman"/>
      <w:b/>
      <w:lang w:val="en-GB"/>
    </w:rPr>
  </w:style>
  <w:style w:type="paragraph" w:styleId="Heading7">
    <w:name w:val="heading 7"/>
    <w:basedOn w:val="Normal"/>
    <w:next w:val="Normal"/>
    <w:link w:val="Heading7Char"/>
    <w:uiPriority w:val="9"/>
    <w:unhideWhenUsed/>
    <w:qFormat/>
    <w:rsid w:val="00874657"/>
    <w:pPr>
      <w:keepNext/>
      <w:spacing w:after="120" w:line="240" w:lineRule="auto"/>
      <w:outlineLvl w:val="6"/>
    </w:pPr>
    <w:rPr>
      <w:rFonts w:ascii="Sylfaen" w:eastAsia="Times New Roman" w:hAnsi="Sylfaen" w:cs="Times New Roman"/>
      <w:b/>
      <w:sz w:val="20"/>
      <w:szCs w:val="20"/>
    </w:rPr>
  </w:style>
  <w:style w:type="paragraph" w:styleId="Heading8">
    <w:name w:val="heading 8"/>
    <w:basedOn w:val="Normal"/>
    <w:next w:val="Normal"/>
    <w:link w:val="Heading8Char"/>
    <w:uiPriority w:val="9"/>
    <w:unhideWhenUsed/>
    <w:qFormat/>
    <w:rsid w:val="007E2173"/>
    <w:pPr>
      <w:keepNext/>
      <w:tabs>
        <w:tab w:val="left" w:pos="4905"/>
      </w:tabs>
      <w:spacing w:after="0" w:line="240" w:lineRule="auto"/>
      <w:jc w:val="both"/>
      <w:outlineLvl w:val="7"/>
    </w:pPr>
    <w:rPr>
      <w:rFonts w:ascii="Sylfaen" w:hAnsi="Sylfaen"/>
      <w:bCs/>
      <w:noProof/>
      <w:sz w:val="20"/>
      <w:szCs w:val="20"/>
    </w:rPr>
  </w:style>
  <w:style w:type="paragraph" w:styleId="Heading9">
    <w:name w:val="heading 9"/>
    <w:basedOn w:val="Normal"/>
    <w:next w:val="Normal"/>
    <w:link w:val="Heading9Char"/>
    <w:uiPriority w:val="9"/>
    <w:unhideWhenUsed/>
    <w:qFormat/>
    <w:rsid w:val="00B82F82"/>
    <w:pPr>
      <w:keepNext/>
      <w:tabs>
        <w:tab w:val="left" w:pos="4905"/>
      </w:tabs>
      <w:spacing w:after="0" w:line="240" w:lineRule="auto"/>
      <w:jc w:val="center"/>
      <w:outlineLvl w:val="8"/>
    </w:pPr>
    <w:rPr>
      <w:rFonts w:ascii="Sylfaen" w:hAnsi="Sylfae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uiPriority w:val="99"/>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uiPriority w:val="99"/>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basedOn w:val="Normal"/>
    <w:link w:val="ListParagraphChar"/>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39"/>
    <w:rsid w:val="00F0531F"/>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eastAsia="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eastAsia="Times New Roman"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F0531F"/>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lang w:val="ka-GE"/>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F4699"/>
    <w:pPr>
      <w:spacing w:before="120" w:after="120"/>
    </w:pPr>
    <w:rPr>
      <w:rFonts w:asciiTheme="minorHAnsi" w:eastAsia="Sylfaen" w:hAnsiTheme="minorHAnsi" w:cstheme="minorBidi"/>
    </w:rPr>
  </w:style>
  <w:style w:type="paragraph" w:customStyle="1" w:styleId="a4">
    <w:name w:val="a_4"/>
    <w:basedOn w:val="Normal"/>
    <w:rsid w:val="00BF4699"/>
    <w:pPr>
      <w:spacing w:before="40" w:after="40"/>
    </w:pPr>
    <w:rPr>
      <w:rFonts w:asciiTheme="minorHAnsi" w:eastAsiaTheme="minorHAnsi" w:hAnsiTheme="minorHAnsi" w:cstheme="minorBidi"/>
    </w:rPr>
  </w:style>
  <w:style w:type="paragraph" w:customStyle="1" w:styleId="a26">
    <w:name w:val="a2_6"/>
    <w:basedOn w:val="Normal"/>
    <w:qFormat/>
    <w:rsid w:val="00D626D9"/>
    <w:pPr>
      <w:numPr>
        <w:numId w:val="1"/>
      </w:numPr>
      <w:spacing w:before="40" w:after="40"/>
    </w:pPr>
    <w:rPr>
      <w:rFonts w:ascii="Times New Roman" w:eastAsiaTheme="minorHAnsi" w:hAnsi="Times New Roman" w:cstheme="minorBidi"/>
      <w:sz w:val="24"/>
      <w:szCs w:val="24"/>
      <w:lang w:val="tr-TR"/>
    </w:rPr>
  </w:style>
  <w:style w:type="paragraph" w:styleId="Revision">
    <w:name w:val="Revision"/>
    <w:hidden/>
    <w:uiPriority w:val="99"/>
    <w:semiHidden/>
    <w:rsid w:val="00152322"/>
    <w:pPr>
      <w:spacing w:after="0" w:line="240" w:lineRule="auto"/>
    </w:pPr>
  </w:style>
  <w:style w:type="table" w:customStyle="1" w:styleId="GridTable4-Accent11">
    <w:name w:val="Grid Table 4 - Accent 11"/>
    <w:basedOn w:val="TableNormal"/>
    <w:uiPriority w:val="49"/>
    <w:rsid w:val="004600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460058"/>
    <w:rPr>
      <w:rFonts w:ascii="Sylfaen" w:eastAsia="Calibri" w:hAnsi="Sylfaen" w:cs="Times New Roman"/>
      <w:b/>
      <w:bCs/>
      <w:color w:val="FFFFFF" w:themeColor="background1"/>
      <w:sz w:val="24"/>
      <w:szCs w:val="24"/>
    </w:rPr>
  </w:style>
  <w:style w:type="character" w:customStyle="1" w:styleId="Heading5Char">
    <w:name w:val="Heading 5 Char"/>
    <w:basedOn w:val="DefaultParagraphFont"/>
    <w:link w:val="Heading5"/>
    <w:uiPriority w:val="9"/>
    <w:rsid w:val="0060699D"/>
    <w:rPr>
      <w:rFonts w:ascii="Sylfaen" w:eastAsia="Times New Roman" w:hAnsi="Sylfaen" w:cs="Calibri"/>
      <w:b/>
      <w:bCs/>
      <w:lang w:val="en-AU" w:eastAsia="ru-RU"/>
    </w:rPr>
  </w:style>
  <w:style w:type="character" w:customStyle="1" w:styleId="Heading6Char">
    <w:name w:val="Heading 6 Char"/>
    <w:basedOn w:val="DefaultParagraphFont"/>
    <w:link w:val="Heading6"/>
    <w:uiPriority w:val="9"/>
    <w:rsid w:val="002A5BB4"/>
    <w:rPr>
      <w:rFonts w:ascii="Sylfaen" w:eastAsia="Calibri" w:hAnsi="Sylfaen" w:cs="Times New Roman"/>
      <w:b/>
      <w:lang w:val="en-GB"/>
    </w:rPr>
  </w:style>
  <w:style w:type="paragraph" w:styleId="BodyText2">
    <w:name w:val="Body Text 2"/>
    <w:basedOn w:val="Normal"/>
    <w:link w:val="BodyText2Char"/>
    <w:uiPriority w:val="99"/>
    <w:unhideWhenUsed/>
    <w:rsid w:val="00EF79CB"/>
    <w:pPr>
      <w:spacing w:after="120" w:line="240" w:lineRule="auto"/>
      <w:jc w:val="both"/>
    </w:pPr>
    <w:rPr>
      <w:rFonts w:ascii="Sylfaen" w:hAnsi="Sylfaen" w:cs="Times New Roman"/>
      <w:lang w:val="en-GB"/>
    </w:rPr>
  </w:style>
  <w:style w:type="character" w:customStyle="1" w:styleId="BodyText2Char">
    <w:name w:val="Body Text 2 Char"/>
    <w:basedOn w:val="DefaultParagraphFont"/>
    <w:link w:val="BodyText2"/>
    <w:uiPriority w:val="99"/>
    <w:rsid w:val="00EF79CB"/>
    <w:rPr>
      <w:rFonts w:ascii="Sylfaen" w:eastAsia="Calibri" w:hAnsi="Sylfaen" w:cs="Times New Roman"/>
      <w:lang w:val="en-GB"/>
    </w:rPr>
  </w:style>
  <w:style w:type="character" w:customStyle="1" w:styleId="Heading7Char">
    <w:name w:val="Heading 7 Char"/>
    <w:basedOn w:val="DefaultParagraphFont"/>
    <w:link w:val="Heading7"/>
    <w:uiPriority w:val="9"/>
    <w:rsid w:val="00874657"/>
    <w:rPr>
      <w:rFonts w:ascii="Sylfaen" w:eastAsia="Times New Roman" w:hAnsi="Sylfaen" w:cs="Times New Roman"/>
      <w:b/>
      <w:sz w:val="20"/>
      <w:szCs w:val="20"/>
    </w:rPr>
  </w:style>
  <w:style w:type="character" w:customStyle="1" w:styleId="Heading8Char">
    <w:name w:val="Heading 8 Char"/>
    <w:basedOn w:val="DefaultParagraphFont"/>
    <w:link w:val="Heading8"/>
    <w:uiPriority w:val="9"/>
    <w:rsid w:val="007E2173"/>
    <w:rPr>
      <w:rFonts w:ascii="Sylfaen" w:eastAsia="Calibri" w:hAnsi="Sylfaen" w:cs="Calibri"/>
      <w:bCs/>
      <w:noProof/>
      <w:sz w:val="20"/>
      <w:szCs w:val="20"/>
    </w:rPr>
  </w:style>
  <w:style w:type="character" w:customStyle="1" w:styleId="ListParagraphChar">
    <w:name w:val="List Paragraph Char"/>
    <w:link w:val="ListParagraph"/>
    <w:uiPriority w:val="34"/>
    <w:rsid w:val="004F43EE"/>
    <w:rPr>
      <w:rFonts w:ascii="Calibri" w:eastAsia="Times New Roman" w:hAnsi="Calibri" w:cs="Calibri"/>
    </w:rPr>
  </w:style>
  <w:style w:type="character" w:customStyle="1" w:styleId="Heading9Char">
    <w:name w:val="Heading 9 Char"/>
    <w:basedOn w:val="DefaultParagraphFont"/>
    <w:link w:val="Heading9"/>
    <w:uiPriority w:val="9"/>
    <w:rsid w:val="00B82F82"/>
    <w:rPr>
      <w:rFonts w:ascii="Sylfaen" w:eastAsia="Calibri" w:hAnsi="Sylfaen" w:cs="Calibr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4">
    <w:name w:val="64"/>
    <w:basedOn w:val="TableNormal"/>
    <w:pPr>
      <w:spacing w:after="0" w:line="240" w:lineRule="auto"/>
    </w:pPr>
    <w:rPr>
      <w:color w:val="76923C"/>
      <w:sz w:val="20"/>
      <w:szCs w:val="20"/>
    </w:rPr>
    <w:tblPr>
      <w:tblStyleRowBandSize w:val="1"/>
      <w:tblStyleColBandSize w:val="1"/>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pPr>
      <w:spacing w:after="0" w:line="240" w:lineRule="auto"/>
    </w:pPr>
    <w:rPr>
      <w:color w:val="76923C"/>
      <w:sz w:val="20"/>
      <w:szCs w:val="20"/>
    </w:rPr>
    <w:tblPr>
      <w:tblStyleRowBandSize w:val="1"/>
      <w:tblStyleColBandSize w:val="1"/>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pPr>
      <w:spacing w:after="0" w:line="240" w:lineRule="auto"/>
    </w:pPr>
    <w:rPr>
      <w:color w:val="76923C"/>
      <w:sz w:val="20"/>
      <w:szCs w:val="20"/>
    </w:rPr>
    <w:tblPr>
      <w:tblStyleRowBandSize w:val="1"/>
      <w:tblStyleColBandSize w:val="1"/>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5">
    <w:name w:val="5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4">
    <w:name w:val="5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3">
    <w:name w:val="5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2">
    <w:name w:val="5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1">
    <w:name w:val="5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0">
    <w:name w:val="5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9">
    <w:name w:val="4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200A74"/>
    <w:rPr>
      <w:color w:val="605E5C"/>
      <w:shd w:val="clear" w:color="auto" w:fill="E1DFDD"/>
    </w:rPr>
  </w:style>
  <w:style w:type="table" w:customStyle="1" w:styleId="48">
    <w:name w:val="4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7">
    <w:name w:val="4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6">
    <w:name w:val="4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5">
    <w:name w:val="4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4">
    <w:name w:val="4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3">
    <w:name w:val="4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2">
    <w:name w:val="4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paragraph" w:styleId="BodyTextIndent">
    <w:name w:val="Body Text Indent"/>
    <w:basedOn w:val="Normal"/>
    <w:link w:val="BodyTextIndentChar"/>
    <w:uiPriority w:val="99"/>
    <w:unhideWhenUsed/>
    <w:rsid w:val="00BC55B1"/>
    <w:pPr>
      <w:pBdr>
        <w:top w:val="nil"/>
        <w:left w:val="nil"/>
        <w:bottom w:val="nil"/>
        <w:right w:val="nil"/>
        <w:between w:val="nil"/>
      </w:pBdr>
      <w:spacing w:after="120" w:line="240" w:lineRule="auto"/>
      <w:ind w:left="360"/>
      <w:jc w:val="both"/>
    </w:pPr>
    <w:rPr>
      <w:rFonts w:ascii="Merriweather" w:eastAsia="Merriweather" w:hAnsi="Merriweather" w:cs="Merriweather"/>
    </w:rPr>
  </w:style>
  <w:style w:type="character" w:customStyle="1" w:styleId="BodyTextIndentChar">
    <w:name w:val="Body Text Indent Char"/>
    <w:basedOn w:val="DefaultParagraphFont"/>
    <w:link w:val="BodyTextIndent"/>
    <w:uiPriority w:val="99"/>
    <w:rsid w:val="00BC55B1"/>
    <w:rPr>
      <w:rFonts w:ascii="Merriweather" w:eastAsia="Merriweather" w:hAnsi="Merriweather" w:cs="Merriweather"/>
    </w:rPr>
  </w:style>
  <w:style w:type="table" w:customStyle="1" w:styleId="40">
    <w:name w:val="4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9">
    <w:name w:val="3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8">
    <w:name w:val="3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7">
    <w:name w:val="3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6">
    <w:name w:val="3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5">
    <w:name w:val="3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4">
    <w:name w:val="3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2">
    <w:name w:val="3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1">
    <w:name w:val="3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0">
    <w:name w:val="3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9">
    <w:name w:val="2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8">
    <w:name w:val="2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7">
    <w:name w:val="2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6">
    <w:name w:val="2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5">
    <w:name w:val="2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4">
    <w:name w:val="2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3">
    <w:name w:val="2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2">
    <w:name w:val="2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1">
    <w:name w:val="2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0">
    <w:name w:val="2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9">
    <w:name w:val="1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8">
    <w:name w:val="1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7">
    <w:name w:val="1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6">
    <w:name w:val="1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5">
    <w:name w:val="1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4">
    <w:name w:val="1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2">
    <w:name w:val="1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0">
    <w:name w:val="1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9">
    <w:name w:val="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8">
    <w:name w:val="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7">
    <w:name w:val="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6">
    <w:name w:val="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
    <w:name w:val="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
    <w:name w:val="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
    <w:name w:val="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
    <w:name w:val="1"/>
    <w:basedOn w:val="TableNormal"/>
    <w:pPr>
      <w:spacing w:after="0" w:line="240" w:lineRule="auto"/>
    </w:pPr>
    <w:rPr>
      <w:color w:val="76923C"/>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GAz1I3SIjEazFsVEkGPH7hZmqA==">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yCGguZ2pkZ3hzMgloLjMwajB6bGwyCWguM2R5NnZrbTIJaC4yZXQ5MnAwMgloLjFmb2I5dGUyCGgudHlqY3d0MgloLjN6bnlzaDc4AHIhMUV6VjZJV0VUdXZMTGJPOS1OaHVqUHFFaWktMERGTU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3491</Words>
  <Characters>16443</Characters>
  <Application>Microsoft Office Word</Application>
  <DocSecurity>0</DocSecurity>
  <Lines>2210</Lines>
  <Paragraphs>1449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Mtchedlishvili;merguvan</dc:creator>
  <cp:lastModifiedBy>Maia Chkotua</cp:lastModifiedBy>
  <cp:revision>5</cp:revision>
  <dcterms:created xsi:type="dcterms:W3CDTF">2020-03-17T17:05:00Z</dcterms:created>
  <dcterms:modified xsi:type="dcterms:W3CDTF">2024-02-06T06:05:00Z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17cf4370f10eafebea9a766b79b42fa7b3d04aa844d1882bf372424ac70592ec</vt:lpwstr>
  </property>
</Properties>
</file>