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8A" w:rsidRPr="00672F5F" w:rsidRDefault="0040588A" w:rsidP="0040588A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Master Program in Finance – Exam Questions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Gross Domestic Product and Income 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Foreign exchange rate and international transactions</w:t>
      </w:r>
    </w:p>
    <w:p w:rsidR="0040588A" w:rsidRPr="00394F59" w:rsidRDefault="0040588A" w:rsidP="004058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Policies for maintaining full employment </w:t>
      </w:r>
    </w:p>
    <w:p w:rsidR="0040588A" w:rsidRPr="00394F59" w:rsidRDefault="0040588A" w:rsidP="004058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Policy formation towards inflation </w:t>
      </w:r>
    </w:p>
    <w:p w:rsidR="0040588A" w:rsidRPr="00394F59" w:rsidRDefault="0040588A" w:rsidP="004058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The golden standard, symmetric money correspondence to golden reserves; advantages and disadvantages of golden standard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Current demand on money – Keynes’ Liquidity preference theory 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Current demand on money – differing characteristics between Keynes’ and Friedman’s theories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Open market operations: types, advantages and disadvantages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Essence and functions of banking capital 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Organizational structure of central bank; functions of central bank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Role of commercial banks in financial system functioning; organizational structures of commercial banks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Financial statements of commercial banks: balance sheet and profit-loss statement and its components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Banking risks: types of risks, valuation and management (liquidity risks, market risks, legal risks, reputation risks, solvency risks)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Evaluating investment portfolio management results, monitoring and reporting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Passive strategy of management of investment portfolio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a-GE"/>
        </w:rPr>
      </w:pPr>
      <w:r w:rsidRPr="00394F59">
        <w:rPr>
          <w:rFonts w:ascii="Times New Roman" w:eastAsia="Calibri" w:hAnsi="Times New Roman" w:cs="Times New Roman"/>
          <w:sz w:val="24"/>
          <w:szCs w:val="24"/>
        </w:rPr>
        <w:t xml:space="preserve">Interest rate structure theory 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tabs>
          <w:tab w:val="left" w:pos="-720"/>
          <w:tab w:val="left" w:pos="459"/>
        </w:tabs>
        <w:suppressAutoHyphens/>
        <w:spacing w:beforeLines="20" w:before="48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Principle of current and future value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tabs>
          <w:tab w:val="left" w:pos="-720"/>
          <w:tab w:val="left" w:pos="459"/>
        </w:tabs>
        <w:suppressAutoHyphens/>
        <w:spacing w:beforeLines="20" w:before="48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Time valuation application</w:t>
      </w:r>
    </w:p>
    <w:p w:rsidR="0040588A" w:rsidRPr="00394F59" w:rsidRDefault="0040588A" w:rsidP="0040588A">
      <w:pPr>
        <w:pStyle w:val="ListParagraph"/>
        <w:numPr>
          <w:ilvl w:val="0"/>
          <w:numId w:val="1"/>
        </w:numPr>
        <w:tabs>
          <w:tab w:val="left" w:pos="-720"/>
          <w:tab w:val="left" w:pos="459"/>
        </w:tabs>
        <w:suppressAutoHyphens/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Determining the value of individual capital</w:t>
      </w:r>
    </w:p>
    <w:p w:rsidR="0040588A" w:rsidRDefault="0040588A" w:rsidP="0040588A">
      <w:pPr>
        <w:pStyle w:val="ListParagraph"/>
        <w:numPr>
          <w:ilvl w:val="0"/>
          <w:numId w:val="1"/>
        </w:numPr>
        <w:tabs>
          <w:tab w:val="left" w:pos="-720"/>
          <w:tab w:val="left" w:pos="459"/>
        </w:tabs>
        <w:suppressAutoHyphens/>
        <w:spacing w:beforeLines="20" w:before="48" w:afterLines="20" w:after="48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94F59">
        <w:rPr>
          <w:rFonts w:ascii="Times New Roman" w:hAnsi="Times New Roman" w:cs="Times New Roman"/>
          <w:spacing w:val="-3"/>
          <w:sz w:val="24"/>
          <w:szCs w:val="24"/>
        </w:rPr>
        <w:t xml:space="preserve">Determining the value of liability capital </w:t>
      </w:r>
    </w:p>
    <w:p w:rsidR="0040588A" w:rsidRPr="00394F59" w:rsidRDefault="0040588A" w:rsidP="0040588A">
      <w:pPr>
        <w:pStyle w:val="ListParagraph"/>
        <w:tabs>
          <w:tab w:val="left" w:pos="-720"/>
          <w:tab w:val="left" w:pos="459"/>
        </w:tabs>
        <w:suppressAutoHyphens/>
        <w:spacing w:beforeLines="20" w:before="48" w:afterLines="20" w:after="48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0588A" w:rsidRPr="0040588A" w:rsidRDefault="0040588A" w:rsidP="0040588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40588A">
        <w:rPr>
          <w:rFonts w:ascii="Sylfaen" w:hAnsi="Sylfaen"/>
          <w:b/>
          <w:sz w:val="24"/>
          <w:szCs w:val="24"/>
        </w:rPr>
        <w:t>Recommended Literature</w:t>
      </w:r>
      <w:r w:rsidRPr="0040588A">
        <w:rPr>
          <w:rFonts w:ascii="Sylfaen" w:hAnsi="Sylfaen"/>
          <w:b/>
          <w:sz w:val="24"/>
          <w:szCs w:val="24"/>
        </w:rPr>
        <w:t>:</w:t>
      </w:r>
    </w:p>
    <w:p w:rsidR="0040588A" w:rsidRPr="009D626B" w:rsidRDefault="0040588A" w:rsidP="0040588A">
      <w:pPr>
        <w:pStyle w:val="Header"/>
        <w:numPr>
          <w:ilvl w:val="0"/>
          <w:numId w:val="2"/>
        </w:numPr>
        <w:tabs>
          <w:tab w:val="left" w:pos="628"/>
          <w:tab w:val="left" w:pos="1140"/>
          <w:tab w:val="left" w:pos="1620"/>
          <w:tab w:val="left" w:pos="2130"/>
          <w:tab w:val="left" w:pos="3038"/>
        </w:tabs>
        <w:rPr>
          <w:rFonts w:ascii="Sylfaen" w:hAnsi="Sylfaen"/>
          <w:bCs/>
          <w:lang w:val="ka-GE"/>
        </w:rPr>
      </w:pPr>
      <w:r w:rsidRPr="00E04517">
        <w:rPr>
          <w:rFonts w:ascii="Sylfaen" w:hAnsi="Sylfaen"/>
          <w:snapToGrid w:val="0"/>
        </w:rPr>
        <w:t xml:space="preserve">Principles of Managerial Finance by Lawrence J. </w:t>
      </w:r>
      <w:proofErr w:type="spellStart"/>
      <w:r w:rsidRPr="00E04517">
        <w:rPr>
          <w:rFonts w:ascii="Sylfaen" w:hAnsi="Sylfaen"/>
          <w:snapToGrid w:val="0"/>
        </w:rPr>
        <w:t>Gitman</w:t>
      </w:r>
      <w:proofErr w:type="spellEnd"/>
      <w:r w:rsidRPr="00E04517">
        <w:rPr>
          <w:rFonts w:ascii="Sylfaen" w:hAnsi="Sylfaen"/>
          <w:snapToGrid w:val="0"/>
        </w:rPr>
        <w:t>, 12</w:t>
      </w:r>
      <w:r w:rsidRPr="00E04517">
        <w:rPr>
          <w:rFonts w:ascii="Sylfaen" w:hAnsi="Sylfaen"/>
          <w:snapToGrid w:val="0"/>
          <w:vertAlign w:val="superscript"/>
        </w:rPr>
        <w:t>th</w:t>
      </w:r>
      <w:r w:rsidRPr="00E04517">
        <w:rPr>
          <w:rFonts w:ascii="Sylfaen" w:hAnsi="Sylfaen"/>
          <w:snapToGrid w:val="0"/>
        </w:rPr>
        <w:t xml:space="preserve"> Edition, Pearson Publishing (2007)</w:t>
      </w:r>
    </w:p>
    <w:p w:rsidR="0040588A" w:rsidRDefault="0040588A" w:rsidP="0040588A">
      <w:pPr>
        <w:pStyle w:val="Bibliography"/>
        <w:numPr>
          <w:ilvl w:val="0"/>
          <w:numId w:val="2"/>
        </w:numPr>
        <w:spacing w:after="0" w:line="240" w:lineRule="auto"/>
        <w:jc w:val="both"/>
        <w:rPr>
          <w:noProof/>
          <w:lang w:val="en-GB"/>
        </w:rPr>
      </w:pPr>
      <w:r>
        <w:rPr>
          <w:noProof/>
          <w:lang w:val="en-GB"/>
        </w:rPr>
        <w:t xml:space="preserve">Barbara Casu, Claudia Girardone, Philip Molyneux (2006). </w:t>
      </w:r>
      <w:r w:rsidRPr="00CA3F5B">
        <w:rPr>
          <w:i/>
          <w:noProof/>
          <w:lang w:val="en-GB"/>
        </w:rPr>
        <w:t>Introduction to Banking</w:t>
      </w:r>
      <w:r>
        <w:rPr>
          <w:noProof/>
          <w:lang w:val="en-GB"/>
        </w:rPr>
        <w:t>, Pearson Education, Prentice Hall.</w:t>
      </w:r>
    </w:p>
    <w:p w:rsidR="0040588A" w:rsidRPr="009D626B" w:rsidRDefault="0040588A" w:rsidP="0040588A">
      <w:pPr>
        <w:pStyle w:val="Header"/>
        <w:numPr>
          <w:ilvl w:val="0"/>
          <w:numId w:val="2"/>
        </w:numPr>
        <w:tabs>
          <w:tab w:val="left" w:pos="628"/>
          <w:tab w:val="left" w:pos="1140"/>
          <w:tab w:val="left" w:pos="1620"/>
          <w:tab w:val="left" w:pos="2130"/>
          <w:tab w:val="left" w:pos="3038"/>
        </w:tabs>
        <w:rPr>
          <w:rFonts w:ascii="Sylfaen" w:hAnsi="Sylfaen"/>
          <w:bCs/>
          <w:lang w:val="ka-GE"/>
        </w:rPr>
      </w:pPr>
      <w:proofErr w:type="spellStart"/>
      <w:r w:rsidRPr="00737109">
        <w:t>Mishkin</w:t>
      </w:r>
      <w:proofErr w:type="spellEnd"/>
      <w:r>
        <w:t xml:space="preserve"> Frederic S. (2007) </w:t>
      </w:r>
      <w:proofErr w:type="gramStart"/>
      <w:r>
        <w:t>The</w:t>
      </w:r>
      <w:proofErr w:type="gramEnd"/>
      <w:r>
        <w:t xml:space="preserve"> Economics of Money, Banking, and Financial Markets (8</w:t>
      </w:r>
      <w:r w:rsidRPr="00737109">
        <w:rPr>
          <w:vertAlign w:val="superscript"/>
        </w:rPr>
        <w:t>th</w:t>
      </w:r>
      <w:r>
        <w:t xml:space="preserve"> ed.). Pearson, Addison Wesley</w:t>
      </w:r>
    </w:p>
    <w:p w:rsidR="0040588A" w:rsidRPr="009D626B" w:rsidRDefault="0040588A" w:rsidP="0040588A">
      <w:pPr>
        <w:pStyle w:val="Header"/>
        <w:numPr>
          <w:ilvl w:val="0"/>
          <w:numId w:val="2"/>
        </w:numPr>
        <w:tabs>
          <w:tab w:val="left" w:pos="628"/>
          <w:tab w:val="left" w:pos="1140"/>
          <w:tab w:val="left" w:pos="1620"/>
          <w:tab w:val="left" w:pos="2130"/>
          <w:tab w:val="left" w:pos="3038"/>
        </w:tabs>
        <w:rPr>
          <w:rFonts w:ascii="Sylfaen" w:hAnsi="Sylfaen"/>
          <w:bCs/>
          <w:lang w:val="ka-GE"/>
        </w:rPr>
      </w:pPr>
      <w:r w:rsidRPr="00065803">
        <w:rPr>
          <w:sz w:val="22"/>
          <w:szCs w:val="22"/>
        </w:rPr>
        <w:t xml:space="preserve">Paul R. </w:t>
      </w:r>
      <w:proofErr w:type="spellStart"/>
      <w:r w:rsidRPr="00065803">
        <w:rPr>
          <w:sz w:val="22"/>
          <w:szCs w:val="22"/>
        </w:rPr>
        <w:t>Krugman</w:t>
      </w:r>
      <w:proofErr w:type="spellEnd"/>
      <w:r w:rsidRPr="00065803">
        <w:rPr>
          <w:sz w:val="22"/>
          <w:szCs w:val="22"/>
        </w:rPr>
        <w:t xml:space="preserve">, Maurice </w:t>
      </w:r>
      <w:proofErr w:type="spellStart"/>
      <w:r w:rsidRPr="00065803">
        <w:rPr>
          <w:sz w:val="22"/>
          <w:szCs w:val="22"/>
        </w:rPr>
        <w:t>Obsfeld</w:t>
      </w:r>
      <w:proofErr w:type="spellEnd"/>
      <w:r w:rsidRPr="00065803">
        <w:rPr>
          <w:sz w:val="22"/>
          <w:szCs w:val="22"/>
        </w:rPr>
        <w:t>, International Economics: Theory and Policy. (8</w:t>
      </w:r>
      <w:r w:rsidRPr="00065803">
        <w:rPr>
          <w:sz w:val="22"/>
          <w:szCs w:val="22"/>
          <w:vertAlign w:val="superscript"/>
        </w:rPr>
        <w:t>th</w:t>
      </w:r>
      <w:r w:rsidRPr="00065803">
        <w:rPr>
          <w:sz w:val="22"/>
          <w:szCs w:val="22"/>
        </w:rPr>
        <w:t xml:space="preserve"> ed.), 2009</w:t>
      </w:r>
    </w:p>
    <w:p w:rsidR="0040588A" w:rsidRPr="00B81B0E" w:rsidRDefault="0040588A" w:rsidP="0040588A">
      <w:pPr>
        <w:pStyle w:val="Header"/>
        <w:numPr>
          <w:ilvl w:val="0"/>
          <w:numId w:val="2"/>
        </w:numPr>
        <w:tabs>
          <w:tab w:val="left" w:pos="628"/>
          <w:tab w:val="left" w:pos="1140"/>
          <w:tab w:val="left" w:pos="1620"/>
          <w:tab w:val="left" w:pos="2130"/>
          <w:tab w:val="left" w:pos="3038"/>
        </w:tabs>
        <w:rPr>
          <w:rFonts w:ascii="Sylfaen" w:hAnsi="Sylfaen"/>
          <w:bCs/>
          <w:lang w:val="ka-GE"/>
        </w:rPr>
      </w:pPr>
      <w:r w:rsidRPr="00E87109">
        <w:t>Keith C. Brawn and Frank K. Reilly  Analysis of Investments and Management of Portfolios, Ninth Edition, 2009</w:t>
      </w:r>
    </w:p>
    <w:p w:rsidR="00CD235E" w:rsidRPr="0040588A" w:rsidRDefault="0040588A">
      <w:pPr>
        <w:rPr>
          <w:lang w:val="ka-GE"/>
        </w:rPr>
      </w:pPr>
      <w:bookmarkStart w:id="0" w:name="_GoBack"/>
      <w:bookmarkEnd w:id="0"/>
    </w:p>
    <w:sectPr w:rsidR="00CD235E" w:rsidRPr="0040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D7087"/>
    <w:multiLevelType w:val="hybridMultilevel"/>
    <w:tmpl w:val="90B60682"/>
    <w:lvl w:ilvl="0" w:tplc="B8B479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2C3D"/>
    <w:multiLevelType w:val="hybridMultilevel"/>
    <w:tmpl w:val="A8EC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95"/>
    <w:rsid w:val="0040588A"/>
    <w:rsid w:val="008C2984"/>
    <w:rsid w:val="00C43E95"/>
    <w:rsid w:val="00C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34CD3-0965-4719-866D-1626599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8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40588A"/>
  </w:style>
  <w:style w:type="paragraph" w:styleId="Header">
    <w:name w:val="header"/>
    <w:basedOn w:val="Normal"/>
    <w:link w:val="HeaderChar"/>
    <w:rsid w:val="00405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405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Vanishvili</dc:creator>
  <cp:keywords/>
  <dc:description/>
  <cp:lastModifiedBy>Lela Vanishvili</cp:lastModifiedBy>
  <cp:revision>2</cp:revision>
  <dcterms:created xsi:type="dcterms:W3CDTF">2016-04-12T07:25:00Z</dcterms:created>
  <dcterms:modified xsi:type="dcterms:W3CDTF">2016-04-12T07:28:00Z</dcterms:modified>
</cp:coreProperties>
</file>