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78CE" w14:textId="3AFE272B" w:rsidR="00D7181C" w:rsidRPr="00817AFE" w:rsidRDefault="00D7181C" w:rsidP="00D7181C">
      <w:pPr>
        <w:jc w:val="right"/>
        <w:rPr>
          <w:rFonts w:ascii="Sylfaen" w:eastAsiaTheme="minorEastAsia" w:hAnsi="Sylfaen"/>
          <w:caps/>
          <w:sz w:val="20"/>
          <w:szCs w:val="20"/>
        </w:rPr>
      </w:pPr>
      <w:r w:rsidRPr="00817AFE">
        <w:rPr>
          <w:rFonts w:ascii="Sylfaen" w:eastAsiaTheme="minorEastAsia" w:hAnsi="Sylfaen"/>
          <w:caps/>
          <w:sz w:val="20"/>
          <w:szCs w:val="20"/>
          <w:lang w:val="ka-GE"/>
        </w:rPr>
        <w:t xml:space="preserve">დანართი </w:t>
      </w:r>
      <w:r w:rsidR="00067ADF">
        <w:rPr>
          <w:rFonts w:ascii="Sylfaen" w:eastAsiaTheme="minorEastAsia" w:hAnsi="Sylfaen"/>
          <w:caps/>
          <w:sz w:val="20"/>
          <w:szCs w:val="20"/>
          <w:lang w:val="ka-GE"/>
        </w:rPr>
        <w:t>1</w:t>
      </w:r>
    </w:p>
    <w:sdt>
      <w:sdtPr>
        <w:rPr>
          <w:rFonts w:ascii="Sylfaen" w:eastAsiaTheme="minorEastAsia" w:hAnsi="Sylfaen"/>
          <w:caps/>
          <w:sz w:val="24"/>
          <w:szCs w:val="24"/>
        </w:rPr>
        <w:id w:val="674614181"/>
        <w:docPartObj>
          <w:docPartGallery w:val="Cover Pages"/>
          <w:docPartUnique/>
        </w:docPartObj>
      </w:sdtPr>
      <w:sdtEndPr/>
      <w:sdtContent>
        <w:p w14:paraId="03A44380" w14:textId="4FDC4D8A" w:rsidR="002B7B36" w:rsidRDefault="002B7B36" w:rsidP="002B7B36">
          <w:pPr>
            <w:jc w:val="center"/>
            <w:rPr>
              <w:rFonts w:ascii="Sylfaen" w:hAnsi="Sylfaen"/>
              <w:b/>
              <w:sz w:val="28"/>
              <w:szCs w:val="28"/>
              <w:lang w:val="ka-GE"/>
            </w:rPr>
          </w:pPr>
        </w:p>
        <w:p w14:paraId="31F5E472" w14:textId="77777777" w:rsidR="0017375B" w:rsidRDefault="0017375B" w:rsidP="0017375B">
          <w:pPr>
            <w:spacing w:after="0" w:line="240" w:lineRule="auto"/>
            <w:jc w:val="right"/>
            <w:rPr>
              <w:rFonts w:ascii="Sylfaen" w:eastAsia="Sylfaen" w:hAnsi="Sylfaen" w:cs="Sylfaen"/>
              <w:sz w:val="18"/>
              <w:szCs w:val="18"/>
            </w:rPr>
          </w:pPr>
          <w:r>
            <w:rPr>
              <w:rFonts w:ascii="Sylfaen" w:hAnsi="Sylfaen"/>
              <w:b/>
              <w:bCs/>
              <w:sz w:val="18"/>
              <w:szCs w:val="18"/>
              <w:lang w:val="ka-GE"/>
            </w:rPr>
            <w:t>დამტკიცებულია</w:t>
          </w:r>
          <w:r>
            <w:rPr>
              <w:rFonts w:ascii="Sylfaen" w:hAnsi="Sylfaen"/>
              <w:sz w:val="18"/>
              <w:szCs w:val="18"/>
            </w:rPr>
            <w:t xml:space="preserve">: </w:t>
          </w:r>
          <w:r>
            <w:rPr>
              <w:rFonts w:ascii="Sylfaen" w:eastAsia="Sylfaen" w:hAnsi="Sylfaen" w:cs="Sylfaen"/>
              <w:sz w:val="18"/>
              <w:szCs w:val="18"/>
            </w:rPr>
            <w:t xml:space="preserve"> </w:t>
          </w:r>
          <w:proofErr w:type="spellStart"/>
          <w:r>
            <w:rPr>
              <w:rFonts w:ascii="Sylfaen" w:eastAsia="Sylfaen" w:hAnsi="Sylfaen" w:cs="Sylfaen"/>
              <w:spacing w:val="-1"/>
              <w:sz w:val="18"/>
              <w:szCs w:val="18"/>
            </w:rPr>
            <w:t>შავი</w:t>
          </w:r>
          <w:proofErr w:type="spellEnd"/>
          <w:r>
            <w:rPr>
              <w:rFonts w:ascii="Sylfaen" w:eastAsia="Sylfaen" w:hAnsi="Sylfaen" w:cs="Sylfaen"/>
              <w:spacing w:val="-1"/>
              <w:sz w:val="18"/>
              <w:szCs w:val="18"/>
            </w:rPr>
            <w:t xml:space="preserve"> </w:t>
          </w:r>
          <w:proofErr w:type="spellStart"/>
          <w:r>
            <w:rPr>
              <w:rFonts w:ascii="Sylfaen" w:eastAsia="Sylfaen" w:hAnsi="Sylfaen" w:cs="Sylfaen"/>
              <w:spacing w:val="-1"/>
              <w:sz w:val="18"/>
              <w:szCs w:val="18"/>
            </w:rPr>
            <w:t>ზღვის</w:t>
          </w:r>
          <w:proofErr w:type="spellEnd"/>
          <w:r>
            <w:rPr>
              <w:rFonts w:ascii="Sylfaen" w:eastAsia="Sylfaen" w:hAnsi="Sylfaen" w:cs="Sylfaen"/>
              <w:spacing w:val="-1"/>
              <w:sz w:val="18"/>
              <w:szCs w:val="18"/>
            </w:rPr>
            <w:t xml:space="preserve"> </w:t>
          </w:r>
          <w:proofErr w:type="spellStart"/>
          <w:r>
            <w:rPr>
              <w:rFonts w:ascii="Sylfaen" w:eastAsia="Sylfaen" w:hAnsi="Sylfaen" w:cs="Sylfaen"/>
              <w:spacing w:val="-1"/>
              <w:sz w:val="18"/>
              <w:szCs w:val="18"/>
            </w:rPr>
            <w:t>საერთაშორისო</w:t>
          </w:r>
          <w:proofErr w:type="spellEnd"/>
          <w:r>
            <w:rPr>
              <w:rFonts w:ascii="Sylfaen" w:eastAsia="Sylfaen" w:hAnsi="Sylfaen" w:cs="Sylfaen"/>
              <w:spacing w:val="-1"/>
              <w:sz w:val="18"/>
              <w:szCs w:val="18"/>
            </w:rPr>
            <w:t xml:space="preserve"> </w:t>
          </w:r>
          <w:proofErr w:type="spellStart"/>
          <w:r>
            <w:rPr>
              <w:rFonts w:ascii="Sylfaen" w:eastAsia="Sylfaen" w:hAnsi="Sylfaen" w:cs="Sylfaen"/>
              <w:spacing w:val="-1"/>
              <w:sz w:val="18"/>
              <w:szCs w:val="18"/>
            </w:rPr>
            <w:t>უნივერსიტეტის</w:t>
          </w:r>
          <w:proofErr w:type="spellEnd"/>
          <w:r>
            <w:rPr>
              <w:rFonts w:ascii="Sylfaen" w:eastAsia="Sylfaen" w:hAnsi="Sylfaen" w:cs="Sylfaen"/>
              <w:spacing w:val="-1"/>
              <w:sz w:val="18"/>
              <w:szCs w:val="18"/>
            </w:rPr>
            <w:t xml:space="preserve"> </w:t>
          </w:r>
          <w:proofErr w:type="spellStart"/>
          <w:r>
            <w:rPr>
              <w:rFonts w:ascii="Sylfaen" w:eastAsia="Sylfaen" w:hAnsi="Sylfaen" w:cs="Sylfaen"/>
              <w:spacing w:val="-1"/>
              <w:sz w:val="18"/>
              <w:szCs w:val="18"/>
            </w:rPr>
            <w:t>მმ</w:t>
          </w:r>
          <w:r>
            <w:rPr>
              <w:rFonts w:ascii="Sylfaen" w:eastAsia="Sylfaen" w:hAnsi="Sylfaen" w:cs="Sylfaen"/>
              <w:sz w:val="18"/>
              <w:szCs w:val="18"/>
            </w:rPr>
            <w:t>არ</w:t>
          </w:r>
          <w:r>
            <w:rPr>
              <w:rFonts w:ascii="Sylfaen" w:eastAsia="Sylfaen" w:hAnsi="Sylfaen" w:cs="Sylfaen"/>
              <w:spacing w:val="1"/>
              <w:sz w:val="18"/>
              <w:szCs w:val="18"/>
            </w:rPr>
            <w:t>თ</w:t>
          </w:r>
          <w:r>
            <w:rPr>
              <w:rFonts w:ascii="Sylfaen" w:eastAsia="Sylfaen" w:hAnsi="Sylfaen" w:cs="Sylfaen"/>
              <w:sz w:val="18"/>
              <w:szCs w:val="18"/>
            </w:rPr>
            <w:t>ველი</w:t>
          </w:r>
          <w:proofErr w:type="spellEnd"/>
          <w:r>
            <w:rPr>
              <w:rFonts w:ascii="Sylfaen" w:eastAsia="Sylfaen" w:hAnsi="Sylfaen" w:cs="Sylfaen"/>
              <w:sz w:val="18"/>
              <w:szCs w:val="18"/>
            </w:rPr>
            <w:t xml:space="preserve"> </w:t>
          </w:r>
          <w:proofErr w:type="spellStart"/>
          <w:r>
            <w:rPr>
              <w:rFonts w:ascii="Sylfaen" w:eastAsia="Sylfaen" w:hAnsi="Sylfaen" w:cs="Sylfaen"/>
              <w:spacing w:val="-1"/>
              <w:sz w:val="18"/>
              <w:szCs w:val="18"/>
            </w:rPr>
            <w:t>ს</w:t>
          </w:r>
          <w:r>
            <w:rPr>
              <w:rFonts w:ascii="Sylfaen" w:eastAsia="Sylfaen" w:hAnsi="Sylfaen" w:cs="Sylfaen"/>
              <w:sz w:val="18"/>
              <w:szCs w:val="18"/>
            </w:rPr>
            <w:t>ა</w:t>
          </w:r>
          <w:r>
            <w:rPr>
              <w:rFonts w:ascii="Sylfaen" w:eastAsia="Sylfaen" w:hAnsi="Sylfaen" w:cs="Sylfaen"/>
              <w:spacing w:val="-1"/>
              <w:sz w:val="18"/>
              <w:szCs w:val="18"/>
            </w:rPr>
            <w:t>ბ</w:t>
          </w:r>
          <w:r>
            <w:rPr>
              <w:rFonts w:ascii="Sylfaen" w:eastAsia="Sylfaen" w:hAnsi="Sylfaen" w:cs="Sylfaen"/>
              <w:sz w:val="18"/>
              <w:szCs w:val="18"/>
            </w:rPr>
            <w:t>ჭოს</w:t>
          </w:r>
          <w:proofErr w:type="spellEnd"/>
        </w:p>
        <w:p w14:paraId="4149C1D4" w14:textId="63423EFB" w:rsidR="0017375B" w:rsidRPr="005976A4" w:rsidRDefault="0017375B" w:rsidP="0017375B">
          <w:pPr>
            <w:jc w:val="center"/>
            <w:rPr>
              <w:rFonts w:ascii="Sylfaen" w:hAnsi="Sylfaen"/>
              <w:b/>
              <w:sz w:val="28"/>
              <w:szCs w:val="28"/>
              <w:lang w:val="ka-GE"/>
            </w:rPr>
          </w:pPr>
          <w:r>
            <w:rPr>
              <w:rFonts w:ascii="Sylfaen" w:eastAsia="Sylfaen" w:hAnsi="Sylfaen" w:cs="Sylfaen"/>
              <w:sz w:val="18"/>
              <w:szCs w:val="18"/>
            </w:rPr>
            <w:t xml:space="preserve">                                                                                                                  </w:t>
          </w:r>
          <w:r>
            <w:rPr>
              <w:rFonts w:ascii="Sylfaen" w:eastAsia="Sylfaen" w:hAnsi="Sylfaen" w:cs="Sylfaen"/>
              <w:sz w:val="18"/>
              <w:szCs w:val="18"/>
              <w:lang w:val="ka-GE"/>
            </w:rPr>
            <w:t xml:space="preserve">                             </w:t>
          </w:r>
          <w:r>
            <w:rPr>
              <w:rFonts w:ascii="Sylfaen" w:eastAsia="Sylfaen" w:hAnsi="Sylfaen" w:cs="Sylfaen"/>
              <w:sz w:val="18"/>
              <w:szCs w:val="18"/>
            </w:rPr>
            <w:t xml:space="preserve">  202</w:t>
          </w:r>
          <w:r>
            <w:rPr>
              <w:rFonts w:ascii="Sylfaen" w:eastAsia="Sylfaen" w:hAnsi="Sylfaen" w:cs="Sylfaen"/>
              <w:sz w:val="18"/>
              <w:szCs w:val="18"/>
              <w:lang w:val="ka-GE"/>
            </w:rPr>
            <w:t>4</w:t>
          </w:r>
          <w:r>
            <w:rPr>
              <w:rFonts w:ascii="Sylfaen" w:eastAsia="Sylfaen" w:hAnsi="Sylfaen" w:cs="Sylfaen"/>
              <w:sz w:val="18"/>
              <w:szCs w:val="18"/>
            </w:rPr>
            <w:t xml:space="preserve"> </w:t>
          </w:r>
          <w:proofErr w:type="spellStart"/>
          <w:r>
            <w:rPr>
              <w:rFonts w:ascii="Sylfaen" w:eastAsia="Sylfaen" w:hAnsi="Sylfaen" w:cs="Sylfaen"/>
              <w:spacing w:val="-1"/>
              <w:sz w:val="18"/>
              <w:szCs w:val="18"/>
            </w:rPr>
            <w:t>წ</w:t>
          </w:r>
          <w:r>
            <w:rPr>
              <w:rFonts w:ascii="Sylfaen" w:eastAsia="Sylfaen" w:hAnsi="Sylfaen" w:cs="Sylfaen"/>
              <w:sz w:val="18"/>
              <w:szCs w:val="18"/>
            </w:rPr>
            <w:t>ლ</w:t>
          </w:r>
          <w:r>
            <w:rPr>
              <w:rFonts w:ascii="Sylfaen" w:eastAsia="Sylfaen" w:hAnsi="Sylfaen" w:cs="Sylfaen"/>
              <w:spacing w:val="-1"/>
              <w:sz w:val="18"/>
              <w:szCs w:val="18"/>
            </w:rPr>
            <w:t>ი</w:t>
          </w:r>
          <w:r>
            <w:rPr>
              <w:rFonts w:ascii="Sylfaen" w:eastAsia="Sylfaen" w:hAnsi="Sylfaen" w:cs="Sylfaen"/>
              <w:sz w:val="18"/>
              <w:szCs w:val="18"/>
            </w:rPr>
            <w:t>ს</w:t>
          </w:r>
          <w:proofErr w:type="spellEnd"/>
          <w:r>
            <w:rPr>
              <w:rFonts w:ascii="Sylfaen" w:eastAsia="Sylfaen" w:hAnsi="Sylfaen" w:cs="Sylfaen"/>
              <w:spacing w:val="-1"/>
              <w:sz w:val="18"/>
              <w:szCs w:val="18"/>
            </w:rPr>
            <w:t xml:space="preserve"> </w:t>
          </w:r>
          <w:r>
            <w:rPr>
              <w:rFonts w:ascii="Sylfaen" w:eastAsia="Sylfaen" w:hAnsi="Sylfaen" w:cs="Sylfaen"/>
              <w:sz w:val="18"/>
              <w:szCs w:val="18"/>
              <w:lang w:val="ka-GE"/>
            </w:rPr>
            <w:t>31</w:t>
          </w:r>
          <w:r>
            <w:rPr>
              <w:rFonts w:ascii="Sylfaen" w:eastAsia="Sylfaen" w:hAnsi="Sylfaen" w:cs="Sylfaen"/>
              <w:sz w:val="18"/>
              <w:szCs w:val="18"/>
            </w:rPr>
            <w:t xml:space="preserve"> </w:t>
          </w:r>
          <w:proofErr w:type="gramStart"/>
          <w:r>
            <w:rPr>
              <w:rFonts w:ascii="Sylfaen" w:eastAsia="Sylfaen" w:hAnsi="Sylfaen" w:cs="Sylfaen"/>
              <w:spacing w:val="-1"/>
              <w:sz w:val="18"/>
              <w:szCs w:val="18"/>
              <w:lang w:val="ka-GE"/>
            </w:rPr>
            <w:t>იანვრის</w:t>
          </w:r>
          <w:r>
            <w:rPr>
              <w:rFonts w:ascii="Sylfaen" w:eastAsia="Sylfaen" w:hAnsi="Sylfaen" w:cs="Sylfaen"/>
              <w:spacing w:val="-1"/>
              <w:sz w:val="18"/>
              <w:szCs w:val="18"/>
            </w:rPr>
            <w:t xml:space="preserve"> </w:t>
          </w:r>
          <w:r>
            <w:rPr>
              <w:rFonts w:ascii="Sylfaen" w:eastAsia="Sylfaen" w:hAnsi="Sylfaen" w:cs="Sylfaen"/>
              <w:sz w:val="18"/>
              <w:szCs w:val="18"/>
            </w:rPr>
            <w:t xml:space="preserve"> </w:t>
          </w:r>
          <w:proofErr w:type="spellStart"/>
          <w:r>
            <w:rPr>
              <w:rFonts w:ascii="Sylfaen" w:eastAsia="Sylfaen" w:hAnsi="Sylfaen" w:cs="Sylfaen"/>
              <w:sz w:val="18"/>
              <w:szCs w:val="18"/>
            </w:rPr>
            <w:t>და</w:t>
          </w:r>
          <w:r>
            <w:rPr>
              <w:rFonts w:ascii="Sylfaen" w:eastAsia="Sylfaen" w:hAnsi="Sylfaen" w:cs="Sylfaen"/>
              <w:spacing w:val="1"/>
              <w:sz w:val="18"/>
              <w:szCs w:val="18"/>
            </w:rPr>
            <w:t>დ</w:t>
          </w:r>
          <w:r>
            <w:rPr>
              <w:rFonts w:ascii="Sylfaen" w:eastAsia="Sylfaen" w:hAnsi="Sylfaen" w:cs="Sylfaen"/>
              <w:spacing w:val="-3"/>
              <w:sz w:val="18"/>
              <w:szCs w:val="18"/>
            </w:rPr>
            <w:t>გ</w:t>
          </w:r>
          <w:r>
            <w:rPr>
              <w:rFonts w:ascii="Sylfaen" w:eastAsia="Sylfaen" w:hAnsi="Sylfaen" w:cs="Sylfaen"/>
              <w:spacing w:val="1"/>
              <w:sz w:val="18"/>
              <w:szCs w:val="18"/>
            </w:rPr>
            <w:t>ენ</w:t>
          </w:r>
          <w:r>
            <w:rPr>
              <w:rFonts w:ascii="Sylfaen" w:eastAsia="Sylfaen" w:hAnsi="Sylfaen" w:cs="Sylfaen"/>
              <w:spacing w:val="-3"/>
              <w:sz w:val="18"/>
              <w:szCs w:val="18"/>
            </w:rPr>
            <w:t>ი</w:t>
          </w:r>
          <w:r>
            <w:rPr>
              <w:rFonts w:ascii="Sylfaen" w:eastAsia="Sylfaen" w:hAnsi="Sylfaen" w:cs="Sylfaen"/>
              <w:sz w:val="18"/>
              <w:szCs w:val="18"/>
            </w:rPr>
            <w:t>ლ</w:t>
          </w:r>
          <w:r>
            <w:rPr>
              <w:rFonts w:ascii="Sylfaen" w:eastAsia="Sylfaen" w:hAnsi="Sylfaen" w:cs="Sylfaen"/>
              <w:spacing w:val="1"/>
              <w:sz w:val="18"/>
              <w:szCs w:val="18"/>
            </w:rPr>
            <w:t>ე</w:t>
          </w:r>
          <w:r>
            <w:rPr>
              <w:rFonts w:ascii="Sylfaen" w:eastAsia="Sylfaen" w:hAnsi="Sylfaen" w:cs="Sylfaen"/>
              <w:spacing w:val="-1"/>
              <w:sz w:val="18"/>
              <w:szCs w:val="18"/>
            </w:rPr>
            <w:t>ბი</w:t>
          </w:r>
          <w:r>
            <w:rPr>
              <w:rFonts w:ascii="Sylfaen" w:eastAsia="Sylfaen" w:hAnsi="Sylfaen" w:cs="Sylfaen"/>
              <w:sz w:val="18"/>
              <w:szCs w:val="18"/>
            </w:rPr>
            <w:t>თ</w:t>
          </w:r>
          <w:proofErr w:type="spellEnd"/>
          <w:proofErr w:type="gramEnd"/>
          <w:r>
            <w:rPr>
              <w:rFonts w:ascii="Sylfaen" w:eastAsia="Sylfaen" w:hAnsi="Sylfaen" w:cs="Sylfaen"/>
              <w:spacing w:val="-1"/>
              <w:sz w:val="18"/>
              <w:szCs w:val="18"/>
            </w:rPr>
            <w:t xml:space="preserve"> </w:t>
          </w:r>
          <w:r>
            <w:rPr>
              <w:rFonts w:ascii="Sylfaen" w:eastAsia="Sylfaen" w:hAnsi="Sylfaen" w:cs="Sylfaen"/>
              <w:sz w:val="18"/>
              <w:szCs w:val="18"/>
            </w:rPr>
            <w:t>N</w:t>
          </w:r>
          <w:r>
            <w:rPr>
              <w:rFonts w:ascii="Sylfaen" w:eastAsia="Sylfaen" w:hAnsi="Sylfaen" w:cs="Sylfaen"/>
              <w:sz w:val="18"/>
              <w:szCs w:val="18"/>
              <w:lang w:val="ka-GE"/>
            </w:rPr>
            <w:t>0</w:t>
          </w:r>
          <w:r w:rsidR="00F66E09">
            <w:rPr>
              <w:rFonts w:ascii="Sylfaen" w:eastAsia="Sylfaen" w:hAnsi="Sylfaen" w:cs="Sylfaen"/>
              <w:sz w:val="18"/>
              <w:szCs w:val="18"/>
              <w:lang w:val="ka-GE"/>
            </w:rPr>
            <w:t>7</w:t>
          </w:r>
        </w:p>
        <w:p w14:paraId="16A0B3DA" w14:textId="2ECCD8C1" w:rsidR="00B277E3" w:rsidRPr="00C6484E" w:rsidRDefault="00B277E3" w:rsidP="002B7B36">
          <w:pPr>
            <w:tabs>
              <w:tab w:val="left" w:pos="7485"/>
            </w:tabs>
            <w:autoSpaceDE w:val="0"/>
            <w:autoSpaceDN w:val="0"/>
            <w:adjustRightInd w:val="0"/>
            <w:spacing w:after="0"/>
            <w:jc w:val="right"/>
            <w:rPr>
              <w:rFonts w:ascii="Sylfaen" w:eastAsiaTheme="minorEastAsia" w:hAnsi="Sylfaen"/>
              <w:caps/>
              <w:sz w:val="24"/>
              <w:szCs w:val="24"/>
            </w:rPr>
          </w:pPr>
        </w:p>
        <w:p w14:paraId="5A397601" w14:textId="77777777" w:rsidR="00B277E3" w:rsidRPr="00C6484E" w:rsidRDefault="00B277E3" w:rsidP="00767A65">
          <w:pPr>
            <w:spacing w:after="0" w:line="276" w:lineRule="auto"/>
            <w:jc w:val="both"/>
            <w:rPr>
              <w:rFonts w:ascii="Sylfaen" w:eastAsiaTheme="minorEastAsia" w:hAnsi="Sylfaen"/>
              <w:caps/>
              <w:sz w:val="24"/>
              <w:szCs w:val="24"/>
            </w:rPr>
          </w:pPr>
        </w:p>
        <w:p w14:paraId="6970F32E" w14:textId="77777777" w:rsidR="00B277E3" w:rsidRPr="00C6484E" w:rsidRDefault="00B277E3" w:rsidP="00767A65">
          <w:pPr>
            <w:spacing w:after="0" w:line="276" w:lineRule="auto"/>
            <w:jc w:val="both"/>
            <w:rPr>
              <w:rFonts w:ascii="Sylfaen" w:eastAsiaTheme="minorEastAsia" w:hAnsi="Sylfaen"/>
              <w:caps/>
              <w:sz w:val="24"/>
              <w:szCs w:val="24"/>
            </w:rPr>
          </w:pPr>
        </w:p>
        <w:p w14:paraId="2D2E1E5A" w14:textId="6D6806E1" w:rsidR="00B277E3" w:rsidRPr="00C6484E" w:rsidRDefault="007F5597" w:rsidP="00767A65">
          <w:pPr>
            <w:spacing w:after="0" w:line="276" w:lineRule="auto"/>
            <w:jc w:val="both"/>
            <w:rPr>
              <w:rFonts w:ascii="Sylfaen" w:eastAsiaTheme="minorEastAsia" w:hAnsi="Sylfaen"/>
              <w:caps/>
              <w:sz w:val="24"/>
              <w:szCs w:val="24"/>
            </w:rPr>
          </w:pPr>
          <w:r w:rsidRPr="000443DE">
            <w:rPr>
              <w:rFonts w:ascii="Sylfaen" w:hAnsi="Sylfaen"/>
              <w:noProof/>
              <w:sz w:val="32"/>
              <w:szCs w:val="32"/>
            </w:rPr>
            <w:drawing>
              <wp:anchor distT="0" distB="0" distL="114300" distR="114300" simplePos="0" relativeHeight="251659264" behindDoc="0" locked="0" layoutInCell="1" allowOverlap="1" wp14:anchorId="79D26D5E" wp14:editId="6B471319">
                <wp:simplePos x="0" y="0"/>
                <wp:positionH relativeFrom="page">
                  <wp:posOffset>3019425</wp:posOffset>
                </wp:positionH>
                <wp:positionV relativeFrom="paragraph">
                  <wp:posOffset>197485</wp:posOffset>
                </wp:positionV>
                <wp:extent cx="1847850" cy="1104900"/>
                <wp:effectExtent l="0" t="0" r="0" b="0"/>
                <wp:wrapNone/>
                <wp:docPr id="1"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universit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104900"/>
                        </a:xfrm>
                        <a:prstGeom prst="rect">
                          <a:avLst/>
                        </a:prstGeom>
                      </pic:spPr>
                    </pic:pic>
                  </a:graphicData>
                </a:graphic>
                <wp14:sizeRelH relativeFrom="margin">
                  <wp14:pctWidth>0</wp14:pctWidth>
                </wp14:sizeRelH>
                <wp14:sizeRelV relativeFrom="margin">
                  <wp14:pctHeight>0</wp14:pctHeight>
                </wp14:sizeRelV>
              </wp:anchor>
            </w:drawing>
          </w:r>
        </w:p>
        <w:p w14:paraId="5D4F3916" w14:textId="55DAE1E8" w:rsidR="00B277E3" w:rsidRPr="00C6484E" w:rsidRDefault="00B277E3" w:rsidP="00767A65">
          <w:pPr>
            <w:spacing w:after="0" w:line="276" w:lineRule="auto"/>
            <w:jc w:val="both"/>
            <w:rPr>
              <w:rFonts w:ascii="Sylfaen" w:eastAsiaTheme="minorEastAsia" w:hAnsi="Sylfaen"/>
              <w:caps/>
              <w:sz w:val="24"/>
              <w:szCs w:val="24"/>
            </w:rPr>
          </w:pPr>
        </w:p>
        <w:p w14:paraId="434DEB64" w14:textId="4F5AE74B" w:rsidR="00B277E3" w:rsidRPr="00C6484E" w:rsidRDefault="00B277E3" w:rsidP="00767A65">
          <w:pPr>
            <w:spacing w:after="0" w:line="276" w:lineRule="auto"/>
            <w:jc w:val="both"/>
            <w:rPr>
              <w:rFonts w:ascii="Sylfaen" w:eastAsiaTheme="minorEastAsia" w:hAnsi="Sylfaen"/>
              <w:caps/>
              <w:sz w:val="24"/>
              <w:szCs w:val="24"/>
            </w:rPr>
          </w:pPr>
        </w:p>
        <w:p w14:paraId="1F4C3279" w14:textId="77777777" w:rsidR="00B277E3" w:rsidRPr="00C6484E" w:rsidRDefault="00B277E3" w:rsidP="00767A65">
          <w:pPr>
            <w:spacing w:after="0" w:line="276" w:lineRule="auto"/>
            <w:jc w:val="both"/>
            <w:rPr>
              <w:rFonts w:ascii="Sylfaen" w:eastAsiaTheme="minorEastAsia" w:hAnsi="Sylfaen"/>
              <w:caps/>
              <w:sz w:val="24"/>
              <w:szCs w:val="24"/>
            </w:rPr>
          </w:pPr>
        </w:p>
        <w:p w14:paraId="493908F3" w14:textId="77777777" w:rsidR="00B277E3" w:rsidRPr="00C6484E" w:rsidRDefault="00B277E3" w:rsidP="00767A65">
          <w:pPr>
            <w:spacing w:after="0" w:line="276" w:lineRule="auto"/>
            <w:jc w:val="both"/>
            <w:rPr>
              <w:rFonts w:ascii="Sylfaen" w:eastAsiaTheme="minorEastAsia" w:hAnsi="Sylfaen"/>
              <w:caps/>
              <w:sz w:val="24"/>
              <w:szCs w:val="24"/>
            </w:rPr>
          </w:pPr>
        </w:p>
        <w:p w14:paraId="2C192693" w14:textId="77777777" w:rsidR="00B277E3" w:rsidRPr="00C6484E" w:rsidRDefault="00B277E3" w:rsidP="00767A65">
          <w:pPr>
            <w:spacing w:after="0" w:line="276" w:lineRule="auto"/>
            <w:jc w:val="both"/>
            <w:rPr>
              <w:rFonts w:ascii="Sylfaen" w:eastAsiaTheme="minorEastAsia" w:hAnsi="Sylfaen"/>
              <w:caps/>
              <w:sz w:val="24"/>
              <w:szCs w:val="24"/>
            </w:rPr>
          </w:pPr>
        </w:p>
        <w:p w14:paraId="140CE74D" w14:textId="77777777" w:rsidR="007F5597" w:rsidRDefault="007F5597" w:rsidP="00767A65">
          <w:pPr>
            <w:spacing w:after="0" w:line="276" w:lineRule="auto"/>
            <w:jc w:val="center"/>
            <w:rPr>
              <w:rFonts w:ascii="Sylfaen" w:eastAsiaTheme="minorEastAsia" w:hAnsi="Sylfaen"/>
              <w:caps/>
              <w:sz w:val="32"/>
              <w:szCs w:val="32"/>
              <w:lang w:val="ka-GE"/>
            </w:rPr>
          </w:pPr>
        </w:p>
        <w:p w14:paraId="2D97880F" w14:textId="77777777" w:rsidR="007F5597" w:rsidRDefault="007F5597" w:rsidP="00767A65">
          <w:pPr>
            <w:spacing w:after="0" w:line="276" w:lineRule="auto"/>
            <w:jc w:val="center"/>
            <w:rPr>
              <w:rFonts w:ascii="Sylfaen" w:eastAsiaTheme="minorEastAsia" w:hAnsi="Sylfaen"/>
              <w:caps/>
              <w:sz w:val="32"/>
              <w:szCs w:val="32"/>
              <w:lang w:val="ka-GE"/>
            </w:rPr>
          </w:pPr>
        </w:p>
        <w:p w14:paraId="6BB61976" w14:textId="4E1242BF" w:rsidR="00B277E3" w:rsidRPr="0017375B" w:rsidRDefault="00B277E3" w:rsidP="00767A65">
          <w:pPr>
            <w:spacing w:after="0" w:line="276" w:lineRule="auto"/>
            <w:jc w:val="center"/>
            <w:rPr>
              <w:rFonts w:ascii="Sylfaen" w:eastAsiaTheme="minorEastAsia" w:hAnsi="Sylfaen"/>
              <w:caps/>
              <w:sz w:val="32"/>
              <w:szCs w:val="32"/>
              <w:lang w:val="ka-GE"/>
            </w:rPr>
          </w:pPr>
          <w:r w:rsidRPr="0017375B">
            <w:rPr>
              <w:rFonts w:ascii="Sylfaen" w:eastAsiaTheme="minorEastAsia" w:hAnsi="Sylfaen"/>
              <w:caps/>
              <w:sz w:val="32"/>
              <w:szCs w:val="32"/>
              <w:lang w:val="ka-GE"/>
            </w:rPr>
            <w:t>შრომის შინაგანაწესი</w:t>
          </w:r>
        </w:p>
        <w:p w14:paraId="0DAC62D3" w14:textId="77777777" w:rsidR="006D6936" w:rsidRPr="0017375B" w:rsidRDefault="00B277E3" w:rsidP="00767A65">
          <w:pPr>
            <w:spacing w:after="0" w:line="276" w:lineRule="auto"/>
            <w:jc w:val="center"/>
            <w:rPr>
              <w:rFonts w:ascii="Sylfaen" w:hAnsi="Sylfaen" w:cstheme="minorHAnsi"/>
              <w:sz w:val="32"/>
              <w:szCs w:val="32"/>
              <w:lang w:val="ka-GE"/>
            </w:rPr>
          </w:pPr>
          <w:r w:rsidRPr="0017375B">
            <w:rPr>
              <w:rFonts w:ascii="Sylfaen" w:hAnsi="Sylfaen" w:cstheme="minorHAnsi"/>
              <w:sz w:val="32"/>
              <w:szCs w:val="32"/>
              <w:lang w:val="ka-GE"/>
            </w:rPr>
            <w:t>აკადემიური, სამეცნიერო და მოწვეული პერსონალის  შრომის დისციპლინის შესახებ</w:t>
          </w:r>
        </w:p>
        <w:p w14:paraId="2B4A13D6" w14:textId="77777777" w:rsidR="006D6936" w:rsidRPr="0017375B" w:rsidRDefault="006D6936" w:rsidP="00767A65">
          <w:pPr>
            <w:spacing w:after="0" w:line="276" w:lineRule="auto"/>
            <w:jc w:val="center"/>
            <w:rPr>
              <w:rFonts w:ascii="Sylfaen" w:hAnsi="Sylfaen" w:cstheme="minorHAnsi"/>
              <w:sz w:val="32"/>
              <w:szCs w:val="32"/>
              <w:lang w:val="ka-GE"/>
            </w:rPr>
          </w:pPr>
        </w:p>
        <w:p w14:paraId="7E10C09C" w14:textId="77777777" w:rsidR="006D6936" w:rsidRDefault="006D6936" w:rsidP="00767A65">
          <w:pPr>
            <w:spacing w:after="0" w:line="276" w:lineRule="auto"/>
            <w:jc w:val="center"/>
            <w:rPr>
              <w:rFonts w:ascii="Sylfaen" w:hAnsi="Sylfaen" w:cstheme="minorHAnsi"/>
              <w:sz w:val="24"/>
              <w:szCs w:val="24"/>
              <w:lang w:val="ka-GE"/>
            </w:rPr>
          </w:pPr>
        </w:p>
        <w:p w14:paraId="76470639" w14:textId="77777777" w:rsidR="006D6936" w:rsidRDefault="006D6936" w:rsidP="00767A65">
          <w:pPr>
            <w:spacing w:after="0" w:line="276" w:lineRule="auto"/>
            <w:jc w:val="center"/>
            <w:rPr>
              <w:rFonts w:ascii="Sylfaen" w:hAnsi="Sylfaen" w:cstheme="minorHAnsi"/>
              <w:sz w:val="24"/>
              <w:szCs w:val="24"/>
              <w:lang w:val="ka-GE"/>
            </w:rPr>
          </w:pPr>
        </w:p>
        <w:p w14:paraId="6A3DC526" w14:textId="77777777" w:rsidR="006D6936" w:rsidRDefault="006D6936" w:rsidP="00767A65">
          <w:pPr>
            <w:spacing w:after="0" w:line="276" w:lineRule="auto"/>
            <w:jc w:val="center"/>
            <w:rPr>
              <w:rFonts w:ascii="Sylfaen" w:hAnsi="Sylfaen" w:cstheme="minorHAnsi"/>
              <w:sz w:val="24"/>
              <w:szCs w:val="24"/>
              <w:lang w:val="ka-GE"/>
            </w:rPr>
          </w:pPr>
        </w:p>
        <w:p w14:paraId="32A849C7" w14:textId="77777777" w:rsidR="006D6936" w:rsidRDefault="006D6936" w:rsidP="00767A65">
          <w:pPr>
            <w:spacing w:after="0" w:line="276" w:lineRule="auto"/>
            <w:jc w:val="center"/>
            <w:rPr>
              <w:rFonts w:ascii="Sylfaen" w:hAnsi="Sylfaen" w:cstheme="minorHAnsi"/>
              <w:sz w:val="24"/>
              <w:szCs w:val="24"/>
              <w:lang w:val="ka-GE"/>
            </w:rPr>
          </w:pPr>
        </w:p>
        <w:p w14:paraId="47383885" w14:textId="77777777" w:rsidR="006D6936" w:rsidRDefault="006D6936" w:rsidP="00767A65">
          <w:pPr>
            <w:spacing w:after="0" w:line="276" w:lineRule="auto"/>
            <w:jc w:val="center"/>
            <w:rPr>
              <w:rFonts w:ascii="Sylfaen" w:hAnsi="Sylfaen" w:cstheme="minorHAnsi"/>
              <w:sz w:val="24"/>
              <w:szCs w:val="24"/>
              <w:lang w:val="ka-GE"/>
            </w:rPr>
          </w:pPr>
        </w:p>
        <w:p w14:paraId="07137C9F" w14:textId="77777777" w:rsidR="006D6936" w:rsidRDefault="006D6936" w:rsidP="00767A65">
          <w:pPr>
            <w:spacing w:after="0" w:line="276" w:lineRule="auto"/>
            <w:jc w:val="center"/>
            <w:rPr>
              <w:rFonts w:ascii="Sylfaen" w:hAnsi="Sylfaen" w:cstheme="minorHAnsi"/>
              <w:sz w:val="24"/>
              <w:szCs w:val="24"/>
              <w:lang w:val="ka-GE"/>
            </w:rPr>
          </w:pPr>
        </w:p>
        <w:p w14:paraId="59F808EA" w14:textId="77777777" w:rsidR="006D6936" w:rsidRDefault="006D6936" w:rsidP="00767A65">
          <w:pPr>
            <w:spacing w:after="0" w:line="276" w:lineRule="auto"/>
            <w:jc w:val="center"/>
            <w:rPr>
              <w:rFonts w:ascii="Sylfaen" w:hAnsi="Sylfaen" w:cstheme="minorHAnsi"/>
              <w:sz w:val="24"/>
              <w:szCs w:val="24"/>
              <w:lang w:val="ka-GE"/>
            </w:rPr>
          </w:pPr>
        </w:p>
        <w:p w14:paraId="54870304" w14:textId="77777777" w:rsidR="006D6936" w:rsidRDefault="006D6936" w:rsidP="00767A65">
          <w:pPr>
            <w:spacing w:after="0" w:line="276" w:lineRule="auto"/>
            <w:jc w:val="center"/>
            <w:rPr>
              <w:rFonts w:ascii="Sylfaen" w:hAnsi="Sylfaen" w:cstheme="minorHAnsi"/>
              <w:sz w:val="24"/>
              <w:szCs w:val="24"/>
              <w:lang w:val="ka-GE"/>
            </w:rPr>
          </w:pPr>
        </w:p>
        <w:p w14:paraId="391F5012" w14:textId="77777777" w:rsidR="006D6936" w:rsidRDefault="006D6936" w:rsidP="00767A65">
          <w:pPr>
            <w:spacing w:after="0" w:line="276" w:lineRule="auto"/>
            <w:jc w:val="center"/>
            <w:rPr>
              <w:rFonts w:ascii="Sylfaen" w:hAnsi="Sylfaen" w:cstheme="minorHAnsi"/>
              <w:sz w:val="24"/>
              <w:szCs w:val="24"/>
              <w:lang w:val="ka-GE"/>
            </w:rPr>
          </w:pPr>
        </w:p>
        <w:p w14:paraId="647A1A91" w14:textId="77777777" w:rsidR="006D6936" w:rsidRDefault="006D6936" w:rsidP="00767A65">
          <w:pPr>
            <w:spacing w:after="0" w:line="276" w:lineRule="auto"/>
            <w:jc w:val="center"/>
            <w:rPr>
              <w:rFonts w:ascii="Sylfaen" w:hAnsi="Sylfaen" w:cstheme="minorHAnsi"/>
              <w:sz w:val="24"/>
              <w:szCs w:val="24"/>
              <w:lang w:val="ka-GE"/>
            </w:rPr>
          </w:pPr>
        </w:p>
        <w:p w14:paraId="098A7E24" w14:textId="77777777" w:rsidR="006D6936" w:rsidRDefault="006D6936" w:rsidP="00767A65">
          <w:pPr>
            <w:spacing w:after="0" w:line="276" w:lineRule="auto"/>
            <w:jc w:val="center"/>
            <w:rPr>
              <w:rFonts w:ascii="Sylfaen" w:hAnsi="Sylfaen" w:cstheme="minorHAnsi"/>
              <w:sz w:val="24"/>
              <w:szCs w:val="24"/>
              <w:lang w:val="ka-GE"/>
            </w:rPr>
          </w:pPr>
        </w:p>
        <w:p w14:paraId="6132864C" w14:textId="5AFBEF18" w:rsidR="006D6936" w:rsidRDefault="006D6936" w:rsidP="00767A65">
          <w:pPr>
            <w:spacing w:after="0" w:line="276" w:lineRule="auto"/>
            <w:jc w:val="center"/>
            <w:rPr>
              <w:rFonts w:ascii="Sylfaen" w:hAnsi="Sylfaen" w:cstheme="minorHAnsi"/>
              <w:sz w:val="24"/>
              <w:szCs w:val="24"/>
              <w:lang w:val="ka-GE"/>
            </w:rPr>
          </w:pPr>
        </w:p>
        <w:p w14:paraId="0E10505A" w14:textId="22E73E00" w:rsidR="006D6936" w:rsidRDefault="006D6936" w:rsidP="00767A65">
          <w:pPr>
            <w:spacing w:after="0" w:line="276" w:lineRule="auto"/>
            <w:jc w:val="center"/>
            <w:rPr>
              <w:rFonts w:ascii="Sylfaen" w:hAnsi="Sylfaen" w:cstheme="minorHAnsi"/>
              <w:sz w:val="24"/>
              <w:szCs w:val="24"/>
              <w:lang w:val="ka-GE"/>
            </w:rPr>
          </w:pPr>
        </w:p>
        <w:p w14:paraId="6C3A9F5C" w14:textId="384754C1" w:rsidR="006D6936" w:rsidRDefault="0017375B" w:rsidP="00767A65">
          <w:pPr>
            <w:spacing w:after="0" w:line="276" w:lineRule="auto"/>
            <w:jc w:val="center"/>
            <w:rPr>
              <w:rFonts w:ascii="Sylfaen" w:hAnsi="Sylfaen" w:cstheme="minorHAnsi"/>
              <w:sz w:val="24"/>
              <w:szCs w:val="24"/>
              <w:lang w:val="ka-GE"/>
            </w:rPr>
          </w:pPr>
          <w:r>
            <w:rPr>
              <w:rFonts w:ascii="Sylfaen" w:hAnsi="Sylfaen" w:cstheme="minorHAnsi"/>
              <w:sz w:val="24"/>
              <w:szCs w:val="24"/>
              <w:lang w:val="ka-GE"/>
            </w:rPr>
            <w:t>თბილისი</w:t>
          </w:r>
        </w:p>
        <w:p w14:paraId="4FCC4BB2" w14:textId="77777777" w:rsidR="006D6936" w:rsidRDefault="006D6936" w:rsidP="00767A65">
          <w:pPr>
            <w:spacing w:after="0" w:line="276" w:lineRule="auto"/>
            <w:jc w:val="center"/>
            <w:rPr>
              <w:rFonts w:ascii="Sylfaen" w:hAnsi="Sylfaen" w:cstheme="minorHAnsi"/>
              <w:sz w:val="24"/>
              <w:szCs w:val="24"/>
              <w:lang w:val="ka-GE"/>
            </w:rPr>
          </w:pPr>
        </w:p>
        <w:p w14:paraId="202AFACA" w14:textId="45642757" w:rsidR="00B17C9F" w:rsidRPr="00C6484E" w:rsidRDefault="006D6936" w:rsidP="00767A65">
          <w:pPr>
            <w:spacing w:after="0" w:line="276" w:lineRule="auto"/>
            <w:jc w:val="center"/>
            <w:rPr>
              <w:rFonts w:ascii="Sylfaen" w:eastAsiaTheme="minorEastAsia" w:hAnsi="Sylfaen"/>
              <w:caps/>
              <w:sz w:val="24"/>
              <w:szCs w:val="24"/>
            </w:rPr>
          </w:pPr>
          <w:r>
            <w:rPr>
              <w:rFonts w:ascii="Sylfaen" w:hAnsi="Sylfaen" w:cstheme="minorHAnsi"/>
              <w:sz w:val="24"/>
              <w:szCs w:val="24"/>
            </w:rPr>
            <w:t>20</w:t>
          </w:r>
          <w:r w:rsidR="00C7032B">
            <w:rPr>
              <w:rFonts w:ascii="Sylfaen" w:hAnsi="Sylfaen" w:cstheme="minorHAnsi"/>
              <w:sz w:val="24"/>
              <w:szCs w:val="24"/>
              <w:lang w:val="ka-GE"/>
            </w:rPr>
            <w:t>2</w:t>
          </w:r>
          <w:r w:rsidR="0017375B">
            <w:rPr>
              <w:rFonts w:ascii="Sylfaen" w:hAnsi="Sylfaen" w:cstheme="minorHAnsi"/>
              <w:sz w:val="24"/>
              <w:szCs w:val="24"/>
              <w:lang w:val="ka-GE"/>
            </w:rPr>
            <w:t>4</w:t>
          </w:r>
          <w:r w:rsidR="008E023F" w:rsidRPr="00C6484E">
            <w:rPr>
              <w:rFonts w:ascii="Sylfaen" w:eastAsiaTheme="minorEastAsia" w:hAnsi="Sylfaen"/>
              <w:caps/>
              <w:sz w:val="24"/>
              <w:szCs w:val="24"/>
            </w:rPr>
            <w:br w:type="page"/>
          </w:r>
        </w:p>
      </w:sdtContent>
    </w:sdt>
    <w:sdt>
      <w:sdtPr>
        <w:rPr>
          <w:rFonts w:ascii="Sylfaen" w:eastAsiaTheme="minorHAnsi" w:hAnsi="Sylfaen" w:cstheme="minorBidi"/>
          <w:color w:val="auto"/>
          <w:sz w:val="24"/>
          <w:szCs w:val="24"/>
        </w:rPr>
        <w:id w:val="1760018585"/>
        <w:docPartObj>
          <w:docPartGallery w:val="Table of Contents"/>
          <w:docPartUnique/>
        </w:docPartObj>
      </w:sdtPr>
      <w:sdtEndPr>
        <w:rPr>
          <w:b/>
          <w:bCs/>
          <w:noProof/>
        </w:rPr>
      </w:sdtEndPr>
      <w:sdtContent>
        <w:p w14:paraId="2BE3D2F4" w14:textId="77777777" w:rsidR="00B17C9F" w:rsidRPr="00C6484E" w:rsidRDefault="007B62A5" w:rsidP="00767A65">
          <w:pPr>
            <w:pStyle w:val="TOCHeading"/>
            <w:spacing w:before="0" w:line="276" w:lineRule="auto"/>
            <w:jc w:val="both"/>
            <w:rPr>
              <w:rFonts w:ascii="Sylfaen" w:hAnsi="Sylfaen"/>
              <w:color w:val="auto"/>
              <w:sz w:val="24"/>
              <w:szCs w:val="24"/>
            </w:rPr>
          </w:pPr>
          <w:r w:rsidRPr="00C6484E">
            <w:rPr>
              <w:rFonts w:ascii="Sylfaen" w:hAnsi="Sylfaen"/>
              <w:color w:val="auto"/>
              <w:sz w:val="24"/>
              <w:szCs w:val="24"/>
              <w:lang w:val="ka-GE"/>
            </w:rPr>
            <w:t xml:space="preserve">სარჩევი </w:t>
          </w:r>
        </w:p>
        <w:p w14:paraId="0F86255E" w14:textId="475EABCB" w:rsidR="000429F1" w:rsidRDefault="00B17C9F">
          <w:pPr>
            <w:pStyle w:val="TOC2"/>
            <w:tabs>
              <w:tab w:val="right" w:leader="dot" w:pos="10245"/>
            </w:tabs>
            <w:rPr>
              <w:rFonts w:eastAsiaTheme="minorEastAsia"/>
              <w:noProof/>
            </w:rPr>
          </w:pPr>
          <w:r w:rsidRPr="00C6484E">
            <w:rPr>
              <w:rFonts w:ascii="Sylfaen" w:hAnsi="Sylfaen"/>
              <w:b/>
              <w:bCs/>
              <w:noProof/>
              <w:sz w:val="24"/>
              <w:szCs w:val="24"/>
            </w:rPr>
            <w:fldChar w:fldCharType="begin"/>
          </w:r>
          <w:r w:rsidRPr="00C6484E">
            <w:rPr>
              <w:rFonts w:ascii="Sylfaen" w:hAnsi="Sylfaen"/>
              <w:b/>
              <w:bCs/>
              <w:noProof/>
              <w:sz w:val="24"/>
              <w:szCs w:val="24"/>
            </w:rPr>
            <w:instrText xml:space="preserve"> TOC \o "1-3" \h \z \u </w:instrText>
          </w:r>
          <w:r w:rsidRPr="00C6484E">
            <w:rPr>
              <w:rFonts w:ascii="Sylfaen" w:hAnsi="Sylfaen"/>
              <w:b/>
              <w:bCs/>
              <w:noProof/>
              <w:sz w:val="24"/>
              <w:szCs w:val="24"/>
            </w:rPr>
            <w:fldChar w:fldCharType="separate"/>
          </w:r>
          <w:hyperlink w:anchor="_Toc35341329" w:history="1">
            <w:r w:rsidR="000429F1" w:rsidRPr="00E011DE">
              <w:rPr>
                <w:rStyle w:val="Hyperlink"/>
                <w:rFonts w:ascii="Sylfaen" w:hAnsi="Sylfaen" w:cs="Sylfaen"/>
                <w:b/>
                <w:noProof/>
                <w:lang w:val="ka-GE"/>
              </w:rPr>
              <w:t>თავი I</w:t>
            </w:r>
            <w:r w:rsidR="000429F1">
              <w:rPr>
                <w:noProof/>
                <w:webHidden/>
              </w:rPr>
              <w:tab/>
            </w:r>
            <w:r w:rsidR="000429F1">
              <w:rPr>
                <w:noProof/>
                <w:webHidden/>
              </w:rPr>
              <w:fldChar w:fldCharType="begin"/>
            </w:r>
            <w:r w:rsidR="000429F1">
              <w:rPr>
                <w:noProof/>
                <w:webHidden/>
              </w:rPr>
              <w:instrText xml:space="preserve"> PAGEREF _Toc35341329 \h </w:instrText>
            </w:r>
            <w:r w:rsidR="000429F1">
              <w:rPr>
                <w:noProof/>
                <w:webHidden/>
              </w:rPr>
            </w:r>
            <w:r w:rsidR="000429F1">
              <w:rPr>
                <w:noProof/>
                <w:webHidden/>
              </w:rPr>
              <w:fldChar w:fldCharType="separate"/>
            </w:r>
            <w:r w:rsidR="001B0005">
              <w:rPr>
                <w:noProof/>
                <w:webHidden/>
              </w:rPr>
              <w:t>4</w:t>
            </w:r>
            <w:r w:rsidR="000429F1">
              <w:rPr>
                <w:noProof/>
                <w:webHidden/>
              </w:rPr>
              <w:fldChar w:fldCharType="end"/>
            </w:r>
          </w:hyperlink>
        </w:p>
        <w:p w14:paraId="2854341B" w14:textId="72AA04A2" w:rsidR="000429F1" w:rsidRDefault="00EA1F29">
          <w:pPr>
            <w:pStyle w:val="TOC2"/>
            <w:tabs>
              <w:tab w:val="right" w:leader="dot" w:pos="10245"/>
            </w:tabs>
            <w:rPr>
              <w:rFonts w:eastAsiaTheme="minorEastAsia"/>
              <w:noProof/>
            </w:rPr>
          </w:pPr>
          <w:hyperlink w:anchor="_Toc35341330" w:history="1">
            <w:r w:rsidR="000429F1" w:rsidRPr="00E011DE">
              <w:rPr>
                <w:rStyle w:val="Hyperlink"/>
                <w:rFonts w:ascii="Sylfaen" w:hAnsi="Sylfaen" w:cs="Sylfaen"/>
                <w:b/>
                <w:noProof/>
                <w:lang w:val="ka-GE"/>
              </w:rPr>
              <w:t>მუხლი 1. ზოგადი დებულებები</w:t>
            </w:r>
            <w:r w:rsidR="000429F1">
              <w:rPr>
                <w:noProof/>
                <w:webHidden/>
              </w:rPr>
              <w:tab/>
            </w:r>
            <w:r w:rsidR="000429F1">
              <w:rPr>
                <w:noProof/>
                <w:webHidden/>
              </w:rPr>
              <w:fldChar w:fldCharType="begin"/>
            </w:r>
            <w:r w:rsidR="000429F1">
              <w:rPr>
                <w:noProof/>
                <w:webHidden/>
              </w:rPr>
              <w:instrText xml:space="preserve"> PAGEREF _Toc35341330 \h </w:instrText>
            </w:r>
            <w:r w:rsidR="000429F1">
              <w:rPr>
                <w:noProof/>
                <w:webHidden/>
              </w:rPr>
            </w:r>
            <w:r w:rsidR="000429F1">
              <w:rPr>
                <w:noProof/>
                <w:webHidden/>
              </w:rPr>
              <w:fldChar w:fldCharType="separate"/>
            </w:r>
            <w:r w:rsidR="001B0005">
              <w:rPr>
                <w:noProof/>
                <w:webHidden/>
              </w:rPr>
              <w:t>4</w:t>
            </w:r>
            <w:r w:rsidR="000429F1">
              <w:rPr>
                <w:noProof/>
                <w:webHidden/>
              </w:rPr>
              <w:fldChar w:fldCharType="end"/>
            </w:r>
          </w:hyperlink>
        </w:p>
        <w:p w14:paraId="415FC90C" w14:textId="75A37BAB" w:rsidR="000429F1" w:rsidRDefault="00EA1F29">
          <w:pPr>
            <w:pStyle w:val="TOC2"/>
            <w:tabs>
              <w:tab w:val="right" w:leader="dot" w:pos="10245"/>
            </w:tabs>
            <w:rPr>
              <w:rFonts w:eastAsiaTheme="minorEastAsia"/>
              <w:noProof/>
            </w:rPr>
          </w:pPr>
          <w:hyperlink w:anchor="_Toc35341331" w:history="1">
            <w:r w:rsidR="000429F1" w:rsidRPr="00E011DE">
              <w:rPr>
                <w:rStyle w:val="Hyperlink"/>
                <w:rFonts w:ascii="Sylfaen" w:hAnsi="Sylfaen" w:cs="Sylfaen"/>
                <w:b/>
                <w:noProof/>
                <w:lang w:val="ka-GE"/>
              </w:rPr>
              <w:t>შრომისა და დასვენების დრო, მივლინება და შრომის ანაზღაურება</w:t>
            </w:r>
            <w:r w:rsidR="000429F1">
              <w:rPr>
                <w:noProof/>
                <w:webHidden/>
              </w:rPr>
              <w:tab/>
            </w:r>
            <w:r w:rsidR="000429F1">
              <w:rPr>
                <w:noProof/>
                <w:webHidden/>
              </w:rPr>
              <w:fldChar w:fldCharType="begin"/>
            </w:r>
            <w:r w:rsidR="000429F1">
              <w:rPr>
                <w:noProof/>
                <w:webHidden/>
              </w:rPr>
              <w:instrText xml:space="preserve"> PAGEREF _Toc35341331 \h </w:instrText>
            </w:r>
            <w:r w:rsidR="000429F1">
              <w:rPr>
                <w:noProof/>
                <w:webHidden/>
              </w:rPr>
            </w:r>
            <w:r w:rsidR="000429F1">
              <w:rPr>
                <w:noProof/>
                <w:webHidden/>
              </w:rPr>
              <w:fldChar w:fldCharType="separate"/>
            </w:r>
            <w:r w:rsidR="001B0005">
              <w:rPr>
                <w:noProof/>
                <w:webHidden/>
              </w:rPr>
              <w:t>4</w:t>
            </w:r>
            <w:r w:rsidR="000429F1">
              <w:rPr>
                <w:noProof/>
                <w:webHidden/>
              </w:rPr>
              <w:fldChar w:fldCharType="end"/>
            </w:r>
          </w:hyperlink>
        </w:p>
        <w:p w14:paraId="12B0B804" w14:textId="4FC7DCF4" w:rsidR="000429F1" w:rsidRDefault="00EA1F29">
          <w:pPr>
            <w:pStyle w:val="TOC2"/>
            <w:tabs>
              <w:tab w:val="right" w:leader="dot" w:pos="10245"/>
            </w:tabs>
            <w:rPr>
              <w:rFonts w:eastAsiaTheme="minorEastAsia"/>
              <w:noProof/>
            </w:rPr>
          </w:pPr>
          <w:hyperlink w:anchor="_Toc35341332" w:history="1">
            <w:r w:rsidR="000429F1" w:rsidRPr="00E011DE">
              <w:rPr>
                <w:rStyle w:val="Hyperlink"/>
                <w:rFonts w:ascii="Sylfaen" w:hAnsi="Sylfaen" w:cs="Sylfaen"/>
                <w:b/>
                <w:noProof/>
                <w:lang w:val="ka-GE"/>
              </w:rPr>
              <w:t>მუხლი 2. შრომითი რეგულაციები</w:t>
            </w:r>
            <w:r w:rsidR="000429F1">
              <w:rPr>
                <w:noProof/>
                <w:webHidden/>
              </w:rPr>
              <w:tab/>
            </w:r>
            <w:r w:rsidR="000429F1">
              <w:rPr>
                <w:noProof/>
                <w:webHidden/>
              </w:rPr>
              <w:fldChar w:fldCharType="begin"/>
            </w:r>
            <w:r w:rsidR="000429F1">
              <w:rPr>
                <w:noProof/>
                <w:webHidden/>
              </w:rPr>
              <w:instrText xml:space="preserve"> PAGEREF _Toc35341332 \h </w:instrText>
            </w:r>
            <w:r w:rsidR="000429F1">
              <w:rPr>
                <w:noProof/>
                <w:webHidden/>
              </w:rPr>
            </w:r>
            <w:r w:rsidR="000429F1">
              <w:rPr>
                <w:noProof/>
                <w:webHidden/>
              </w:rPr>
              <w:fldChar w:fldCharType="separate"/>
            </w:r>
            <w:r w:rsidR="001B0005">
              <w:rPr>
                <w:noProof/>
                <w:webHidden/>
              </w:rPr>
              <w:t>4</w:t>
            </w:r>
            <w:r w:rsidR="000429F1">
              <w:rPr>
                <w:noProof/>
                <w:webHidden/>
              </w:rPr>
              <w:fldChar w:fldCharType="end"/>
            </w:r>
          </w:hyperlink>
        </w:p>
        <w:p w14:paraId="20901F16" w14:textId="7AD8734B" w:rsidR="000429F1" w:rsidRDefault="00EA1F29">
          <w:pPr>
            <w:pStyle w:val="TOC2"/>
            <w:tabs>
              <w:tab w:val="right" w:leader="dot" w:pos="10245"/>
            </w:tabs>
            <w:rPr>
              <w:rFonts w:eastAsiaTheme="minorEastAsia"/>
              <w:noProof/>
            </w:rPr>
          </w:pPr>
          <w:hyperlink w:anchor="_Toc35341333" w:history="1">
            <w:r w:rsidR="000429F1" w:rsidRPr="00E011DE">
              <w:rPr>
                <w:rStyle w:val="Hyperlink"/>
                <w:rFonts w:ascii="Sylfaen" w:hAnsi="Sylfaen" w:cs="Sylfaen"/>
                <w:b/>
                <w:noProof/>
                <w:lang w:val="ka-GE"/>
              </w:rPr>
              <w:t>მუხლი 3. დასაქმებულთა პირადი საქმე და ცნობის გაცემა</w:t>
            </w:r>
            <w:r w:rsidR="000429F1">
              <w:rPr>
                <w:noProof/>
                <w:webHidden/>
              </w:rPr>
              <w:tab/>
            </w:r>
            <w:r w:rsidR="000429F1">
              <w:rPr>
                <w:noProof/>
                <w:webHidden/>
              </w:rPr>
              <w:fldChar w:fldCharType="begin"/>
            </w:r>
            <w:r w:rsidR="000429F1">
              <w:rPr>
                <w:noProof/>
                <w:webHidden/>
              </w:rPr>
              <w:instrText xml:space="preserve"> PAGEREF _Toc35341333 \h </w:instrText>
            </w:r>
            <w:r w:rsidR="000429F1">
              <w:rPr>
                <w:noProof/>
                <w:webHidden/>
              </w:rPr>
            </w:r>
            <w:r w:rsidR="000429F1">
              <w:rPr>
                <w:noProof/>
                <w:webHidden/>
              </w:rPr>
              <w:fldChar w:fldCharType="separate"/>
            </w:r>
            <w:r w:rsidR="001B0005">
              <w:rPr>
                <w:noProof/>
                <w:webHidden/>
              </w:rPr>
              <w:t>5</w:t>
            </w:r>
            <w:r w:rsidR="000429F1">
              <w:rPr>
                <w:noProof/>
                <w:webHidden/>
              </w:rPr>
              <w:fldChar w:fldCharType="end"/>
            </w:r>
          </w:hyperlink>
        </w:p>
        <w:p w14:paraId="54055A38" w14:textId="40F0C113" w:rsidR="000429F1" w:rsidRDefault="00EA1F29">
          <w:pPr>
            <w:pStyle w:val="TOC2"/>
            <w:tabs>
              <w:tab w:val="right" w:leader="dot" w:pos="10245"/>
            </w:tabs>
            <w:rPr>
              <w:rFonts w:eastAsiaTheme="minorEastAsia"/>
              <w:noProof/>
            </w:rPr>
          </w:pPr>
          <w:hyperlink w:anchor="_Toc35341334" w:history="1">
            <w:r w:rsidR="000429F1" w:rsidRPr="00E011DE">
              <w:rPr>
                <w:rStyle w:val="Hyperlink"/>
                <w:rFonts w:ascii="Sylfaen" w:hAnsi="Sylfaen" w:cs="Sylfaen"/>
                <w:b/>
                <w:noProof/>
                <w:lang w:val="ka-GE"/>
              </w:rPr>
              <w:t>მუხლი 4. შრომითი ხელშეკრულება</w:t>
            </w:r>
            <w:r w:rsidR="000429F1">
              <w:rPr>
                <w:noProof/>
                <w:webHidden/>
              </w:rPr>
              <w:tab/>
            </w:r>
            <w:r w:rsidR="000429F1">
              <w:rPr>
                <w:noProof/>
                <w:webHidden/>
              </w:rPr>
              <w:fldChar w:fldCharType="begin"/>
            </w:r>
            <w:r w:rsidR="000429F1">
              <w:rPr>
                <w:noProof/>
                <w:webHidden/>
              </w:rPr>
              <w:instrText xml:space="preserve"> PAGEREF _Toc35341334 \h </w:instrText>
            </w:r>
            <w:r w:rsidR="000429F1">
              <w:rPr>
                <w:noProof/>
                <w:webHidden/>
              </w:rPr>
            </w:r>
            <w:r w:rsidR="000429F1">
              <w:rPr>
                <w:noProof/>
                <w:webHidden/>
              </w:rPr>
              <w:fldChar w:fldCharType="separate"/>
            </w:r>
            <w:r w:rsidR="001B0005">
              <w:rPr>
                <w:noProof/>
                <w:webHidden/>
              </w:rPr>
              <w:t>5</w:t>
            </w:r>
            <w:r w:rsidR="000429F1">
              <w:rPr>
                <w:noProof/>
                <w:webHidden/>
              </w:rPr>
              <w:fldChar w:fldCharType="end"/>
            </w:r>
          </w:hyperlink>
        </w:p>
        <w:p w14:paraId="6C62FE44" w14:textId="79352DE5" w:rsidR="000429F1" w:rsidRDefault="00EA1F29">
          <w:pPr>
            <w:pStyle w:val="TOC2"/>
            <w:tabs>
              <w:tab w:val="right" w:leader="dot" w:pos="10245"/>
            </w:tabs>
            <w:rPr>
              <w:rFonts w:eastAsiaTheme="minorEastAsia"/>
              <w:noProof/>
            </w:rPr>
          </w:pPr>
          <w:hyperlink w:anchor="_Toc35341335" w:history="1">
            <w:r w:rsidR="000429F1" w:rsidRPr="00E011DE">
              <w:rPr>
                <w:rStyle w:val="Hyperlink"/>
                <w:rFonts w:ascii="Sylfaen" w:hAnsi="Sylfaen" w:cs="Sylfaen"/>
                <w:b/>
                <w:noProof/>
                <w:lang w:val="ka-GE"/>
              </w:rPr>
              <w:t>მუხლი 5. ზეგანაკვეთური სამუშაო</w:t>
            </w:r>
            <w:r w:rsidR="000429F1">
              <w:rPr>
                <w:noProof/>
                <w:webHidden/>
              </w:rPr>
              <w:tab/>
            </w:r>
            <w:r w:rsidR="000429F1">
              <w:rPr>
                <w:noProof/>
                <w:webHidden/>
              </w:rPr>
              <w:fldChar w:fldCharType="begin"/>
            </w:r>
            <w:r w:rsidR="000429F1">
              <w:rPr>
                <w:noProof/>
                <w:webHidden/>
              </w:rPr>
              <w:instrText xml:space="preserve"> PAGEREF _Toc35341335 \h </w:instrText>
            </w:r>
            <w:r w:rsidR="000429F1">
              <w:rPr>
                <w:noProof/>
                <w:webHidden/>
              </w:rPr>
            </w:r>
            <w:r w:rsidR="000429F1">
              <w:rPr>
                <w:noProof/>
                <w:webHidden/>
              </w:rPr>
              <w:fldChar w:fldCharType="separate"/>
            </w:r>
            <w:r w:rsidR="001B0005">
              <w:rPr>
                <w:noProof/>
                <w:webHidden/>
              </w:rPr>
              <w:t>6</w:t>
            </w:r>
            <w:r w:rsidR="000429F1">
              <w:rPr>
                <w:noProof/>
                <w:webHidden/>
              </w:rPr>
              <w:fldChar w:fldCharType="end"/>
            </w:r>
          </w:hyperlink>
        </w:p>
        <w:p w14:paraId="2CC1746F" w14:textId="7A854E18" w:rsidR="000429F1" w:rsidRDefault="00EA1F29">
          <w:pPr>
            <w:pStyle w:val="TOC2"/>
            <w:tabs>
              <w:tab w:val="right" w:leader="dot" w:pos="10245"/>
            </w:tabs>
            <w:rPr>
              <w:rFonts w:eastAsiaTheme="minorEastAsia"/>
              <w:noProof/>
            </w:rPr>
          </w:pPr>
          <w:hyperlink w:anchor="_Toc35341336" w:history="1">
            <w:r w:rsidR="000429F1" w:rsidRPr="00E011DE">
              <w:rPr>
                <w:rStyle w:val="Hyperlink"/>
                <w:rFonts w:ascii="Sylfaen" w:hAnsi="Sylfaen" w:cs="Sylfaen"/>
                <w:b/>
                <w:noProof/>
                <w:lang w:val="ka-GE"/>
              </w:rPr>
              <w:t>მუხლი 6. შრომითი ხელშეკრულების შეწყვეტა:</w:t>
            </w:r>
            <w:r w:rsidR="000429F1">
              <w:rPr>
                <w:noProof/>
                <w:webHidden/>
              </w:rPr>
              <w:tab/>
            </w:r>
            <w:r w:rsidR="000429F1">
              <w:rPr>
                <w:noProof/>
                <w:webHidden/>
              </w:rPr>
              <w:fldChar w:fldCharType="begin"/>
            </w:r>
            <w:r w:rsidR="000429F1">
              <w:rPr>
                <w:noProof/>
                <w:webHidden/>
              </w:rPr>
              <w:instrText xml:space="preserve"> PAGEREF _Toc35341336 \h </w:instrText>
            </w:r>
            <w:r w:rsidR="000429F1">
              <w:rPr>
                <w:noProof/>
                <w:webHidden/>
              </w:rPr>
            </w:r>
            <w:r w:rsidR="000429F1">
              <w:rPr>
                <w:noProof/>
                <w:webHidden/>
              </w:rPr>
              <w:fldChar w:fldCharType="separate"/>
            </w:r>
            <w:r w:rsidR="001B0005">
              <w:rPr>
                <w:noProof/>
                <w:webHidden/>
              </w:rPr>
              <w:t>6</w:t>
            </w:r>
            <w:r w:rsidR="000429F1">
              <w:rPr>
                <w:noProof/>
                <w:webHidden/>
              </w:rPr>
              <w:fldChar w:fldCharType="end"/>
            </w:r>
          </w:hyperlink>
        </w:p>
        <w:p w14:paraId="149C9860" w14:textId="3D16321A" w:rsidR="000429F1" w:rsidRDefault="00EA1F29">
          <w:pPr>
            <w:pStyle w:val="TOC2"/>
            <w:tabs>
              <w:tab w:val="right" w:leader="dot" w:pos="10245"/>
            </w:tabs>
            <w:rPr>
              <w:rFonts w:eastAsiaTheme="minorEastAsia"/>
              <w:noProof/>
            </w:rPr>
          </w:pPr>
          <w:hyperlink w:anchor="_Toc35341337" w:history="1">
            <w:r w:rsidR="000429F1" w:rsidRPr="00E011DE">
              <w:rPr>
                <w:rStyle w:val="Hyperlink"/>
                <w:rFonts w:ascii="Sylfaen" w:hAnsi="Sylfaen" w:cs="Sylfaen"/>
                <w:b/>
                <w:noProof/>
                <w:lang w:val="ka-GE"/>
              </w:rPr>
              <w:t>მუხლი 7. სამუშაო დრო.</w:t>
            </w:r>
            <w:r w:rsidR="000429F1">
              <w:rPr>
                <w:noProof/>
                <w:webHidden/>
              </w:rPr>
              <w:tab/>
            </w:r>
            <w:r w:rsidR="000429F1">
              <w:rPr>
                <w:noProof/>
                <w:webHidden/>
              </w:rPr>
              <w:fldChar w:fldCharType="begin"/>
            </w:r>
            <w:r w:rsidR="000429F1">
              <w:rPr>
                <w:noProof/>
                <w:webHidden/>
              </w:rPr>
              <w:instrText xml:space="preserve"> PAGEREF _Toc35341337 \h </w:instrText>
            </w:r>
            <w:r w:rsidR="000429F1">
              <w:rPr>
                <w:noProof/>
                <w:webHidden/>
              </w:rPr>
            </w:r>
            <w:r w:rsidR="000429F1">
              <w:rPr>
                <w:noProof/>
                <w:webHidden/>
              </w:rPr>
              <w:fldChar w:fldCharType="separate"/>
            </w:r>
            <w:r w:rsidR="001B0005">
              <w:rPr>
                <w:noProof/>
                <w:webHidden/>
              </w:rPr>
              <w:t>8</w:t>
            </w:r>
            <w:r w:rsidR="000429F1">
              <w:rPr>
                <w:noProof/>
                <w:webHidden/>
              </w:rPr>
              <w:fldChar w:fldCharType="end"/>
            </w:r>
          </w:hyperlink>
        </w:p>
        <w:p w14:paraId="568E4A61" w14:textId="46B44177" w:rsidR="000429F1" w:rsidRDefault="00EA1F29">
          <w:pPr>
            <w:pStyle w:val="TOC2"/>
            <w:tabs>
              <w:tab w:val="right" w:leader="dot" w:pos="10245"/>
            </w:tabs>
            <w:rPr>
              <w:rFonts w:eastAsiaTheme="minorEastAsia"/>
              <w:noProof/>
            </w:rPr>
          </w:pPr>
          <w:hyperlink w:anchor="_Toc35341338" w:history="1">
            <w:r w:rsidR="000429F1" w:rsidRPr="00E011DE">
              <w:rPr>
                <w:rStyle w:val="Hyperlink"/>
                <w:rFonts w:ascii="Sylfaen" w:hAnsi="Sylfaen" w:cs="Sylfaen"/>
                <w:b/>
                <w:noProof/>
                <w:lang w:val="ka-GE"/>
              </w:rPr>
              <w:t>მუხლი 8. პერსონალის  მივლინება</w:t>
            </w:r>
            <w:r w:rsidR="000429F1">
              <w:rPr>
                <w:noProof/>
                <w:webHidden/>
              </w:rPr>
              <w:tab/>
            </w:r>
            <w:r w:rsidR="000429F1">
              <w:rPr>
                <w:noProof/>
                <w:webHidden/>
              </w:rPr>
              <w:fldChar w:fldCharType="begin"/>
            </w:r>
            <w:r w:rsidR="000429F1">
              <w:rPr>
                <w:noProof/>
                <w:webHidden/>
              </w:rPr>
              <w:instrText xml:space="preserve"> PAGEREF _Toc35341338 \h </w:instrText>
            </w:r>
            <w:r w:rsidR="000429F1">
              <w:rPr>
                <w:noProof/>
                <w:webHidden/>
              </w:rPr>
            </w:r>
            <w:r w:rsidR="000429F1">
              <w:rPr>
                <w:noProof/>
                <w:webHidden/>
              </w:rPr>
              <w:fldChar w:fldCharType="separate"/>
            </w:r>
            <w:r w:rsidR="001B0005">
              <w:rPr>
                <w:noProof/>
                <w:webHidden/>
              </w:rPr>
              <w:t>9</w:t>
            </w:r>
            <w:r w:rsidR="000429F1">
              <w:rPr>
                <w:noProof/>
                <w:webHidden/>
              </w:rPr>
              <w:fldChar w:fldCharType="end"/>
            </w:r>
          </w:hyperlink>
        </w:p>
        <w:p w14:paraId="2BC84B39" w14:textId="0FA23E5F" w:rsidR="000429F1" w:rsidRDefault="00EA1F29">
          <w:pPr>
            <w:pStyle w:val="TOC2"/>
            <w:tabs>
              <w:tab w:val="right" w:leader="dot" w:pos="10245"/>
            </w:tabs>
            <w:rPr>
              <w:rFonts w:eastAsiaTheme="minorEastAsia"/>
              <w:noProof/>
            </w:rPr>
          </w:pPr>
          <w:hyperlink w:anchor="_Toc35341339" w:history="1">
            <w:r w:rsidR="000429F1" w:rsidRPr="00E011DE">
              <w:rPr>
                <w:rStyle w:val="Hyperlink"/>
                <w:rFonts w:ascii="Sylfaen" w:hAnsi="Sylfaen" w:cs="Sylfaen"/>
                <w:b/>
                <w:noProof/>
                <w:lang w:val="ka-GE"/>
              </w:rPr>
              <w:t>მუხლი 9. შრომის ანაზღაურებისა  და სამივლინებო თანხების გაცემის დრო და ადგილი</w:t>
            </w:r>
            <w:r w:rsidR="000429F1">
              <w:rPr>
                <w:noProof/>
                <w:webHidden/>
              </w:rPr>
              <w:tab/>
            </w:r>
            <w:r w:rsidR="000429F1">
              <w:rPr>
                <w:noProof/>
                <w:webHidden/>
              </w:rPr>
              <w:fldChar w:fldCharType="begin"/>
            </w:r>
            <w:r w:rsidR="000429F1">
              <w:rPr>
                <w:noProof/>
                <w:webHidden/>
              </w:rPr>
              <w:instrText xml:space="preserve"> PAGEREF _Toc35341339 \h </w:instrText>
            </w:r>
            <w:r w:rsidR="000429F1">
              <w:rPr>
                <w:noProof/>
                <w:webHidden/>
              </w:rPr>
            </w:r>
            <w:r w:rsidR="000429F1">
              <w:rPr>
                <w:noProof/>
                <w:webHidden/>
              </w:rPr>
              <w:fldChar w:fldCharType="separate"/>
            </w:r>
            <w:r w:rsidR="001B0005">
              <w:rPr>
                <w:noProof/>
                <w:webHidden/>
              </w:rPr>
              <w:t>9</w:t>
            </w:r>
            <w:r w:rsidR="000429F1">
              <w:rPr>
                <w:noProof/>
                <w:webHidden/>
              </w:rPr>
              <w:fldChar w:fldCharType="end"/>
            </w:r>
          </w:hyperlink>
        </w:p>
        <w:p w14:paraId="3DFA9755" w14:textId="0A8A3F48" w:rsidR="000429F1" w:rsidRDefault="00EA1F29">
          <w:pPr>
            <w:pStyle w:val="TOC2"/>
            <w:tabs>
              <w:tab w:val="right" w:leader="dot" w:pos="10245"/>
            </w:tabs>
            <w:rPr>
              <w:rFonts w:eastAsiaTheme="minorEastAsia"/>
              <w:noProof/>
            </w:rPr>
          </w:pPr>
          <w:hyperlink w:anchor="_Toc35341340" w:history="1">
            <w:r w:rsidR="000429F1" w:rsidRPr="00E011DE">
              <w:rPr>
                <w:rStyle w:val="Hyperlink"/>
                <w:rFonts w:ascii="Sylfaen" w:hAnsi="Sylfaen" w:cs="Sylfaen"/>
                <w:b/>
                <w:noProof/>
                <w:lang w:val="ka-GE"/>
              </w:rPr>
              <w:t>თავი II</w:t>
            </w:r>
            <w:r w:rsidR="000429F1">
              <w:rPr>
                <w:noProof/>
                <w:webHidden/>
              </w:rPr>
              <w:tab/>
            </w:r>
            <w:r w:rsidR="000429F1">
              <w:rPr>
                <w:noProof/>
                <w:webHidden/>
              </w:rPr>
              <w:fldChar w:fldCharType="begin"/>
            </w:r>
            <w:r w:rsidR="000429F1">
              <w:rPr>
                <w:noProof/>
                <w:webHidden/>
              </w:rPr>
              <w:instrText xml:space="preserve"> PAGEREF _Toc35341340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518C789C" w14:textId="0796B5DA" w:rsidR="000429F1" w:rsidRDefault="00EA1F29">
          <w:pPr>
            <w:pStyle w:val="TOC2"/>
            <w:tabs>
              <w:tab w:val="right" w:leader="dot" w:pos="10245"/>
            </w:tabs>
            <w:rPr>
              <w:rFonts w:eastAsiaTheme="minorEastAsia"/>
              <w:noProof/>
            </w:rPr>
          </w:pPr>
          <w:hyperlink w:anchor="_Toc35341341" w:history="1">
            <w:r w:rsidR="000429F1" w:rsidRPr="00E011DE">
              <w:rPr>
                <w:rStyle w:val="Hyperlink"/>
                <w:rFonts w:ascii="Sylfaen" w:hAnsi="Sylfaen" w:cs="Sylfaen"/>
                <w:b/>
                <w:noProof/>
                <w:lang w:val="ka-GE"/>
              </w:rPr>
              <w:t>სამსახურში გამოუცხადებლობის შეტყობინების წესი</w:t>
            </w:r>
            <w:r w:rsidR="000429F1">
              <w:rPr>
                <w:noProof/>
                <w:webHidden/>
              </w:rPr>
              <w:tab/>
            </w:r>
            <w:r w:rsidR="000429F1">
              <w:rPr>
                <w:noProof/>
                <w:webHidden/>
              </w:rPr>
              <w:fldChar w:fldCharType="begin"/>
            </w:r>
            <w:r w:rsidR="000429F1">
              <w:rPr>
                <w:noProof/>
                <w:webHidden/>
              </w:rPr>
              <w:instrText xml:space="preserve"> PAGEREF _Toc35341341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14FBE59F" w14:textId="41DA3038" w:rsidR="000429F1" w:rsidRDefault="00EA1F29">
          <w:pPr>
            <w:pStyle w:val="TOC2"/>
            <w:tabs>
              <w:tab w:val="right" w:leader="dot" w:pos="10245"/>
            </w:tabs>
            <w:rPr>
              <w:rFonts w:eastAsiaTheme="minorEastAsia"/>
              <w:noProof/>
            </w:rPr>
          </w:pPr>
          <w:hyperlink w:anchor="_Toc35341342" w:history="1">
            <w:r w:rsidR="000429F1" w:rsidRPr="00E011DE">
              <w:rPr>
                <w:rStyle w:val="Hyperlink"/>
                <w:rFonts w:ascii="Sylfaen" w:hAnsi="Sylfaen" w:cs="Sylfaen"/>
                <w:b/>
                <w:noProof/>
                <w:lang w:val="ka-GE"/>
              </w:rPr>
              <w:t>მუხლი 10. სამსახურში გამოუცხადებლობის შეტყობინების წესი</w:t>
            </w:r>
            <w:r w:rsidR="000429F1">
              <w:rPr>
                <w:noProof/>
                <w:webHidden/>
              </w:rPr>
              <w:tab/>
            </w:r>
            <w:r w:rsidR="000429F1">
              <w:rPr>
                <w:noProof/>
                <w:webHidden/>
              </w:rPr>
              <w:fldChar w:fldCharType="begin"/>
            </w:r>
            <w:r w:rsidR="000429F1">
              <w:rPr>
                <w:noProof/>
                <w:webHidden/>
              </w:rPr>
              <w:instrText xml:space="preserve"> PAGEREF _Toc35341342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1EA4BC49" w14:textId="3FBFD437" w:rsidR="000429F1" w:rsidRDefault="00EA1F29">
          <w:pPr>
            <w:pStyle w:val="TOC2"/>
            <w:tabs>
              <w:tab w:val="right" w:leader="dot" w:pos="10245"/>
            </w:tabs>
            <w:rPr>
              <w:rFonts w:eastAsiaTheme="minorEastAsia"/>
              <w:noProof/>
            </w:rPr>
          </w:pPr>
          <w:hyperlink w:anchor="_Toc35341343" w:history="1">
            <w:r w:rsidR="000429F1" w:rsidRPr="00E011DE">
              <w:rPr>
                <w:rStyle w:val="Hyperlink"/>
                <w:rFonts w:ascii="Sylfaen" w:hAnsi="Sylfaen" w:cs="Sylfaen"/>
                <w:b/>
                <w:noProof/>
                <w:lang w:val="ka-GE"/>
              </w:rPr>
              <w:t>მუხლი 11. დასვენების დღეები</w:t>
            </w:r>
            <w:r w:rsidR="000429F1">
              <w:rPr>
                <w:noProof/>
                <w:webHidden/>
              </w:rPr>
              <w:tab/>
            </w:r>
            <w:r w:rsidR="000429F1">
              <w:rPr>
                <w:noProof/>
                <w:webHidden/>
              </w:rPr>
              <w:fldChar w:fldCharType="begin"/>
            </w:r>
            <w:r w:rsidR="000429F1">
              <w:rPr>
                <w:noProof/>
                <w:webHidden/>
              </w:rPr>
              <w:instrText xml:space="preserve"> PAGEREF _Toc35341343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30D806DA" w14:textId="59E968E7" w:rsidR="000429F1" w:rsidRDefault="00EA1F29">
          <w:pPr>
            <w:pStyle w:val="TOC2"/>
            <w:tabs>
              <w:tab w:val="right" w:leader="dot" w:pos="10245"/>
            </w:tabs>
            <w:rPr>
              <w:rFonts w:eastAsiaTheme="minorEastAsia"/>
              <w:noProof/>
            </w:rPr>
          </w:pPr>
          <w:hyperlink w:anchor="_Toc35341344" w:history="1">
            <w:r w:rsidR="000429F1" w:rsidRPr="00E011DE">
              <w:rPr>
                <w:rStyle w:val="Hyperlink"/>
                <w:rFonts w:ascii="Sylfaen" w:hAnsi="Sylfaen" w:cs="Sylfaen"/>
                <w:b/>
                <w:noProof/>
                <w:lang w:val="ka-GE"/>
              </w:rPr>
              <w:t>თავი III</w:t>
            </w:r>
            <w:r w:rsidR="000429F1">
              <w:rPr>
                <w:noProof/>
                <w:webHidden/>
              </w:rPr>
              <w:tab/>
            </w:r>
            <w:r w:rsidR="000429F1">
              <w:rPr>
                <w:noProof/>
                <w:webHidden/>
              </w:rPr>
              <w:fldChar w:fldCharType="begin"/>
            </w:r>
            <w:r w:rsidR="000429F1">
              <w:rPr>
                <w:noProof/>
                <w:webHidden/>
              </w:rPr>
              <w:instrText xml:space="preserve"> PAGEREF _Toc35341344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6A8B93DD" w14:textId="0891A7A3" w:rsidR="000429F1" w:rsidRDefault="00EA1F29">
          <w:pPr>
            <w:pStyle w:val="TOC2"/>
            <w:tabs>
              <w:tab w:val="right" w:leader="dot" w:pos="10245"/>
            </w:tabs>
            <w:rPr>
              <w:rFonts w:eastAsiaTheme="minorEastAsia"/>
              <w:noProof/>
            </w:rPr>
          </w:pPr>
          <w:hyperlink w:anchor="_Toc35341345" w:history="1">
            <w:r w:rsidR="000429F1" w:rsidRPr="00E011DE">
              <w:rPr>
                <w:rStyle w:val="Hyperlink"/>
                <w:rFonts w:ascii="Sylfaen" w:hAnsi="Sylfaen" w:cs="Sylfaen"/>
                <w:b/>
                <w:noProof/>
                <w:lang w:val="ka-GE"/>
              </w:rPr>
              <w:t>უნივერსიტეტში დადგენილი აკრძალვები</w:t>
            </w:r>
            <w:r w:rsidR="000429F1">
              <w:rPr>
                <w:noProof/>
                <w:webHidden/>
              </w:rPr>
              <w:tab/>
            </w:r>
            <w:r w:rsidR="000429F1">
              <w:rPr>
                <w:noProof/>
                <w:webHidden/>
              </w:rPr>
              <w:fldChar w:fldCharType="begin"/>
            </w:r>
            <w:r w:rsidR="000429F1">
              <w:rPr>
                <w:noProof/>
                <w:webHidden/>
              </w:rPr>
              <w:instrText xml:space="preserve"> PAGEREF _Toc35341345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07B467BF" w14:textId="785F21FD" w:rsidR="000429F1" w:rsidRDefault="00EA1F29">
          <w:pPr>
            <w:pStyle w:val="TOC2"/>
            <w:tabs>
              <w:tab w:val="right" w:leader="dot" w:pos="10245"/>
            </w:tabs>
            <w:rPr>
              <w:rFonts w:eastAsiaTheme="minorEastAsia"/>
              <w:noProof/>
            </w:rPr>
          </w:pPr>
          <w:hyperlink w:anchor="_Toc35341346" w:history="1">
            <w:r w:rsidR="000429F1" w:rsidRPr="00E011DE">
              <w:rPr>
                <w:rStyle w:val="Hyperlink"/>
                <w:rFonts w:ascii="Sylfaen" w:hAnsi="Sylfaen" w:cs="Sylfaen"/>
                <w:b/>
                <w:noProof/>
                <w:lang w:val="ka-GE"/>
              </w:rPr>
              <w:t>მუხლი 12. თამბაქოს/ელექტრონული სიგარეტის მოხმარების წესი და ადგილი</w:t>
            </w:r>
            <w:r w:rsidR="000429F1">
              <w:rPr>
                <w:noProof/>
                <w:webHidden/>
              </w:rPr>
              <w:tab/>
            </w:r>
            <w:r w:rsidR="000429F1">
              <w:rPr>
                <w:noProof/>
                <w:webHidden/>
              </w:rPr>
              <w:fldChar w:fldCharType="begin"/>
            </w:r>
            <w:r w:rsidR="000429F1">
              <w:rPr>
                <w:noProof/>
                <w:webHidden/>
              </w:rPr>
              <w:instrText xml:space="preserve"> PAGEREF _Toc35341346 \h </w:instrText>
            </w:r>
            <w:r w:rsidR="000429F1">
              <w:rPr>
                <w:noProof/>
                <w:webHidden/>
              </w:rPr>
            </w:r>
            <w:r w:rsidR="000429F1">
              <w:rPr>
                <w:noProof/>
                <w:webHidden/>
              </w:rPr>
              <w:fldChar w:fldCharType="separate"/>
            </w:r>
            <w:r w:rsidR="001B0005">
              <w:rPr>
                <w:noProof/>
                <w:webHidden/>
              </w:rPr>
              <w:t>10</w:t>
            </w:r>
            <w:r w:rsidR="000429F1">
              <w:rPr>
                <w:noProof/>
                <w:webHidden/>
              </w:rPr>
              <w:fldChar w:fldCharType="end"/>
            </w:r>
          </w:hyperlink>
        </w:p>
        <w:p w14:paraId="2EFCB16D" w14:textId="5EE3493F" w:rsidR="000429F1" w:rsidRDefault="00EA1F29">
          <w:pPr>
            <w:pStyle w:val="TOC2"/>
            <w:tabs>
              <w:tab w:val="right" w:leader="dot" w:pos="10245"/>
            </w:tabs>
            <w:rPr>
              <w:rFonts w:eastAsiaTheme="minorEastAsia"/>
              <w:noProof/>
            </w:rPr>
          </w:pPr>
          <w:hyperlink w:anchor="_Toc35341347" w:history="1">
            <w:r w:rsidR="000429F1" w:rsidRPr="00E011DE">
              <w:rPr>
                <w:rStyle w:val="Hyperlink"/>
                <w:rFonts w:ascii="Sylfaen" w:hAnsi="Sylfaen" w:cs="Sylfaen"/>
                <w:b/>
                <w:noProof/>
                <w:lang w:val="ka-GE"/>
              </w:rPr>
              <w:t>მუხლი 13.  სასწავლო პროცესთან დაკავშირებული შიდა საუნივერსიტეტო აკრძალვები:</w:t>
            </w:r>
            <w:r w:rsidR="000429F1">
              <w:rPr>
                <w:noProof/>
                <w:webHidden/>
              </w:rPr>
              <w:tab/>
            </w:r>
            <w:r w:rsidR="000429F1">
              <w:rPr>
                <w:noProof/>
                <w:webHidden/>
              </w:rPr>
              <w:fldChar w:fldCharType="begin"/>
            </w:r>
            <w:r w:rsidR="000429F1">
              <w:rPr>
                <w:noProof/>
                <w:webHidden/>
              </w:rPr>
              <w:instrText xml:space="preserve"> PAGEREF _Toc35341347 \h </w:instrText>
            </w:r>
            <w:r w:rsidR="000429F1">
              <w:rPr>
                <w:noProof/>
                <w:webHidden/>
              </w:rPr>
            </w:r>
            <w:r w:rsidR="000429F1">
              <w:rPr>
                <w:noProof/>
                <w:webHidden/>
              </w:rPr>
              <w:fldChar w:fldCharType="separate"/>
            </w:r>
            <w:r w:rsidR="001B0005">
              <w:rPr>
                <w:noProof/>
                <w:webHidden/>
              </w:rPr>
              <w:t>11</w:t>
            </w:r>
            <w:r w:rsidR="000429F1">
              <w:rPr>
                <w:noProof/>
                <w:webHidden/>
              </w:rPr>
              <w:fldChar w:fldCharType="end"/>
            </w:r>
          </w:hyperlink>
        </w:p>
        <w:p w14:paraId="2F2F6E6D" w14:textId="0E548700" w:rsidR="000429F1" w:rsidRDefault="00EA1F29">
          <w:pPr>
            <w:pStyle w:val="TOC2"/>
            <w:tabs>
              <w:tab w:val="right" w:leader="dot" w:pos="10245"/>
            </w:tabs>
            <w:rPr>
              <w:rFonts w:eastAsiaTheme="minorEastAsia"/>
              <w:noProof/>
            </w:rPr>
          </w:pPr>
          <w:hyperlink w:anchor="_Toc35341348" w:history="1">
            <w:r w:rsidR="000429F1" w:rsidRPr="00E011DE">
              <w:rPr>
                <w:rStyle w:val="Hyperlink"/>
                <w:rFonts w:ascii="Sylfaen" w:hAnsi="Sylfaen" w:cs="Sylfaen"/>
                <w:b/>
                <w:noProof/>
                <w:lang w:val="ka-GE"/>
              </w:rPr>
              <w:t>მუხლი 14. ეთიკისა და ქცევის ნორმები</w:t>
            </w:r>
            <w:r w:rsidR="000429F1">
              <w:rPr>
                <w:noProof/>
                <w:webHidden/>
              </w:rPr>
              <w:tab/>
            </w:r>
            <w:r w:rsidR="000429F1">
              <w:rPr>
                <w:noProof/>
                <w:webHidden/>
              </w:rPr>
              <w:fldChar w:fldCharType="begin"/>
            </w:r>
            <w:r w:rsidR="000429F1">
              <w:rPr>
                <w:noProof/>
                <w:webHidden/>
              </w:rPr>
              <w:instrText xml:space="preserve"> PAGEREF _Toc35341348 \h </w:instrText>
            </w:r>
            <w:r w:rsidR="000429F1">
              <w:rPr>
                <w:noProof/>
                <w:webHidden/>
              </w:rPr>
            </w:r>
            <w:r w:rsidR="000429F1">
              <w:rPr>
                <w:noProof/>
                <w:webHidden/>
              </w:rPr>
              <w:fldChar w:fldCharType="separate"/>
            </w:r>
            <w:r w:rsidR="001B0005">
              <w:rPr>
                <w:noProof/>
                <w:webHidden/>
              </w:rPr>
              <w:t>13</w:t>
            </w:r>
            <w:r w:rsidR="000429F1">
              <w:rPr>
                <w:noProof/>
                <w:webHidden/>
              </w:rPr>
              <w:fldChar w:fldCharType="end"/>
            </w:r>
          </w:hyperlink>
        </w:p>
        <w:p w14:paraId="49AC1E8B" w14:textId="1DE91304" w:rsidR="000429F1" w:rsidRDefault="00EA1F29">
          <w:pPr>
            <w:pStyle w:val="TOC2"/>
            <w:tabs>
              <w:tab w:val="right" w:leader="dot" w:pos="10245"/>
            </w:tabs>
            <w:rPr>
              <w:rFonts w:eastAsiaTheme="minorEastAsia"/>
              <w:noProof/>
            </w:rPr>
          </w:pPr>
          <w:hyperlink w:anchor="_Toc35341349" w:history="1">
            <w:r w:rsidR="000429F1" w:rsidRPr="00E011DE">
              <w:rPr>
                <w:rStyle w:val="Hyperlink"/>
                <w:rFonts w:ascii="Sylfaen" w:hAnsi="Sylfaen"/>
                <w:b/>
                <w:noProof/>
                <w:lang w:val="ka-GE"/>
              </w:rPr>
              <w:t xml:space="preserve">მუხლი 14.1. </w:t>
            </w:r>
            <w:r w:rsidR="000429F1" w:rsidRPr="00E011DE">
              <w:rPr>
                <w:rStyle w:val="Hyperlink"/>
                <w:rFonts w:ascii="Sylfaen" w:hAnsi="Sylfaen" w:cs="Sylfaen"/>
                <w:b/>
                <w:noProof/>
                <w:lang w:val="ka-GE"/>
              </w:rPr>
              <w:t>აკადემიური</w:t>
            </w:r>
            <w:r w:rsidR="000429F1" w:rsidRPr="00E011DE">
              <w:rPr>
                <w:rStyle w:val="Hyperlink"/>
                <w:rFonts w:ascii="Sylfaen" w:hAnsi="Sylfaen"/>
                <w:b/>
                <w:noProof/>
                <w:lang w:val="ka-GE"/>
              </w:rPr>
              <w:t xml:space="preserve"> </w:t>
            </w:r>
            <w:r w:rsidR="000429F1" w:rsidRPr="00E011DE">
              <w:rPr>
                <w:rStyle w:val="Hyperlink"/>
                <w:rFonts w:ascii="Sylfaen" w:hAnsi="Sylfaen" w:cs="Sylfaen"/>
                <w:b/>
                <w:noProof/>
                <w:lang w:val="ka-GE"/>
              </w:rPr>
              <w:t>თავისუფლება</w:t>
            </w:r>
            <w:r w:rsidR="000429F1">
              <w:rPr>
                <w:noProof/>
                <w:webHidden/>
              </w:rPr>
              <w:tab/>
            </w:r>
            <w:r w:rsidR="000429F1">
              <w:rPr>
                <w:noProof/>
                <w:webHidden/>
              </w:rPr>
              <w:fldChar w:fldCharType="begin"/>
            </w:r>
            <w:r w:rsidR="000429F1">
              <w:rPr>
                <w:noProof/>
                <w:webHidden/>
              </w:rPr>
              <w:instrText xml:space="preserve"> PAGEREF _Toc35341349 \h </w:instrText>
            </w:r>
            <w:r w:rsidR="000429F1">
              <w:rPr>
                <w:noProof/>
                <w:webHidden/>
              </w:rPr>
            </w:r>
            <w:r w:rsidR="000429F1">
              <w:rPr>
                <w:noProof/>
                <w:webHidden/>
              </w:rPr>
              <w:fldChar w:fldCharType="separate"/>
            </w:r>
            <w:r w:rsidR="001B0005">
              <w:rPr>
                <w:noProof/>
                <w:webHidden/>
              </w:rPr>
              <w:t>15</w:t>
            </w:r>
            <w:r w:rsidR="000429F1">
              <w:rPr>
                <w:noProof/>
                <w:webHidden/>
              </w:rPr>
              <w:fldChar w:fldCharType="end"/>
            </w:r>
          </w:hyperlink>
        </w:p>
        <w:p w14:paraId="6B1C9741" w14:textId="68E0A36C" w:rsidR="000429F1" w:rsidRDefault="00EA1F29">
          <w:pPr>
            <w:pStyle w:val="TOC2"/>
            <w:tabs>
              <w:tab w:val="right" w:leader="dot" w:pos="10245"/>
            </w:tabs>
            <w:rPr>
              <w:rFonts w:eastAsiaTheme="minorEastAsia"/>
              <w:noProof/>
            </w:rPr>
          </w:pPr>
          <w:hyperlink w:anchor="_Toc35341350" w:history="1">
            <w:r w:rsidR="000429F1" w:rsidRPr="00E011DE">
              <w:rPr>
                <w:rStyle w:val="Hyperlink"/>
                <w:rFonts w:ascii="Sylfaen" w:hAnsi="Sylfaen" w:cs="Sylfaen"/>
                <w:b/>
                <w:noProof/>
                <w:lang w:val="ka-GE"/>
              </w:rPr>
              <w:t>მუხლი 15. უნივერსიტეტში დასაქმებულთა  ჩაცმის სტილი</w:t>
            </w:r>
            <w:r w:rsidR="000429F1">
              <w:rPr>
                <w:noProof/>
                <w:webHidden/>
              </w:rPr>
              <w:tab/>
            </w:r>
            <w:r w:rsidR="000429F1">
              <w:rPr>
                <w:noProof/>
                <w:webHidden/>
              </w:rPr>
              <w:fldChar w:fldCharType="begin"/>
            </w:r>
            <w:r w:rsidR="000429F1">
              <w:rPr>
                <w:noProof/>
                <w:webHidden/>
              </w:rPr>
              <w:instrText xml:space="preserve"> PAGEREF _Toc35341350 \h </w:instrText>
            </w:r>
            <w:r w:rsidR="000429F1">
              <w:rPr>
                <w:noProof/>
                <w:webHidden/>
              </w:rPr>
            </w:r>
            <w:r w:rsidR="000429F1">
              <w:rPr>
                <w:noProof/>
                <w:webHidden/>
              </w:rPr>
              <w:fldChar w:fldCharType="separate"/>
            </w:r>
            <w:r w:rsidR="001B0005">
              <w:rPr>
                <w:noProof/>
                <w:webHidden/>
              </w:rPr>
              <w:t>15</w:t>
            </w:r>
            <w:r w:rsidR="000429F1">
              <w:rPr>
                <w:noProof/>
                <w:webHidden/>
              </w:rPr>
              <w:fldChar w:fldCharType="end"/>
            </w:r>
          </w:hyperlink>
        </w:p>
        <w:p w14:paraId="42E393DF" w14:textId="68283B1E" w:rsidR="000429F1" w:rsidRDefault="00EA1F29">
          <w:pPr>
            <w:pStyle w:val="TOC2"/>
            <w:tabs>
              <w:tab w:val="right" w:leader="dot" w:pos="10245"/>
            </w:tabs>
            <w:rPr>
              <w:rFonts w:eastAsiaTheme="minorEastAsia"/>
              <w:noProof/>
            </w:rPr>
          </w:pPr>
          <w:hyperlink w:anchor="_Toc35341351" w:history="1">
            <w:r w:rsidR="000429F1" w:rsidRPr="00E011DE">
              <w:rPr>
                <w:rStyle w:val="Hyperlink"/>
                <w:rFonts w:ascii="Sylfaen" w:hAnsi="Sylfaen" w:cs="Sylfaen"/>
                <w:b/>
                <w:noProof/>
                <w:lang w:val="ka-GE"/>
              </w:rPr>
              <w:t>მუხლი 16. საუნივერსიტეტო სტანდარტები</w:t>
            </w:r>
            <w:r w:rsidR="000429F1">
              <w:rPr>
                <w:noProof/>
                <w:webHidden/>
              </w:rPr>
              <w:tab/>
            </w:r>
            <w:r w:rsidR="000429F1">
              <w:rPr>
                <w:noProof/>
                <w:webHidden/>
              </w:rPr>
              <w:fldChar w:fldCharType="begin"/>
            </w:r>
            <w:r w:rsidR="000429F1">
              <w:rPr>
                <w:noProof/>
                <w:webHidden/>
              </w:rPr>
              <w:instrText xml:space="preserve"> PAGEREF _Toc35341351 \h </w:instrText>
            </w:r>
            <w:r w:rsidR="000429F1">
              <w:rPr>
                <w:noProof/>
                <w:webHidden/>
              </w:rPr>
            </w:r>
            <w:r w:rsidR="000429F1">
              <w:rPr>
                <w:noProof/>
                <w:webHidden/>
              </w:rPr>
              <w:fldChar w:fldCharType="separate"/>
            </w:r>
            <w:r w:rsidR="001B0005">
              <w:rPr>
                <w:noProof/>
                <w:webHidden/>
              </w:rPr>
              <w:t>15</w:t>
            </w:r>
            <w:r w:rsidR="000429F1">
              <w:rPr>
                <w:noProof/>
                <w:webHidden/>
              </w:rPr>
              <w:fldChar w:fldCharType="end"/>
            </w:r>
          </w:hyperlink>
        </w:p>
        <w:p w14:paraId="2FACA436" w14:textId="075B2DCE" w:rsidR="000429F1" w:rsidRDefault="00EA1F29">
          <w:pPr>
            <w:pStyle w:val="TOC2"/>
            <w:tabs>
              <w:tab w:val="right" w:leader="dot" w:pos="10245"/>
            </w:tabs>
            <w:rPr>
              <w:rFonts w:eastAsiaTheme="minorEastAsia"/>
              <w:noProof/>
            </w:rPr>
          </w:pPr>
          <w:hyperlink w:anchor="_Toc35341352" w:history="1">
            <w:r w:rsidR="000429F1" w:rsidRPr="00E011DE">
              <w:rPr>
                <w:rStyle w:val="Hyperlink"/>
                <w:rFonts w:ascii="Sylfaen" w:hAnsi="Sylfaen" w:cs="Sylfaen"/>
                <w:b/>
                <w:noProof/>
                <w:lang w:val="ka-GE"/>
              </w:rPr>
              <w:t>თავი IV</w:t>
            </w:r>
            <w:r w:rsidR="000429F1">
              <w:rPr>
                <w:noProof/>
                <w:webHidden/>
              </w:rPr>
              <w:tab/>
            </w:r>
            <w:r w:rsidR="000429F1">
              <w:rPr>
                <w:noProof/>
                <w:webHidden/>
              </w:rPr>
              <w:fldChar w:fldCharType="begin"/>
            </w:r>
            <w:r w:rsidR="000429F1">
              <w:rPr>
                <w:noProof/>
                <w:webHidden/>
              </w:rPr>
              <w:instrText xml:space="preserve"> PAGEREF _Toc35341352 \h </w:instrText>
            </w:r>
            <w:r w:rsidR="000429F1">
              <w:rPr>
                <w:noProof/>
                <w:webHidden/>
              </w:rPr>
            </w:r>
            <w:r w:rsidR="000429F1">
              <w:rPr>
                <w:noProof/>
                <w:webHidden/>
              </w:rPr>
              <w:fldChar w:fldCharType="separate"/>
            </w:r>
            <w:r w:rsidR="001B0005">
              <w:rPr>
                <w:noProof/>
                <w:webHidden/>
              </w:rPr>
              <w:t>16</w:t>
            </w:r>
            <w:r w:rsidR="000429F1">
              <w:rPr>
                <w:noProof/>
                <w:webHidden/>
              </w:rPr>
              <w:fldChar w:fldCharType="end"/>
            </w:r>
          </w:hyperlink>
        </w:p>
        <w:p w14:paraId="0D246910" w14:textId="453F783A" w:rsidR="000429F1" w:rsidRDefault="00EA1F29">
          <w:pPr>
            <w:pStyle w:val="TOC2"/>
            <w:tabs>
              <w:tab w:val="right" w:leader="dot" w:pos="10245"/>
            </w:tabs>
            <w:rPr>
              <w:rFonts w:eastAsiaTheme="minorEastAsia"/>
              <w:noProof/>
            </w:rPr>
          </w:pPr>
          <w:hyperlink w:anchor="_Toc35341353" w:history="1">
            <w:r w:rsidR="000429F1" w:rsidRPr="00E011DE">
              <w:rPr>
                <w:rStyle w:val="Hyperlink"/>
                <w:rFonts w:ascii="Sylfaen" w:hAnsi="Sylfaen" w:cs="Sylfaen"/>
                <w:b/>
                <w:noProof/>
                <w:lang w:val="ka-GE"/>
              </w:rPr>
              <w:t>უნივერსიტეტის პერსონალისა წახალისება და დისციპლინური პასუხისმგებლობა</w:t>
            </w:r>
            <w:r w:rsidR="000429F1">
              <w:rPr>
                <w:noProof/>
                <w:webHidden/>
              </w:rPr>
              <w:tab/>
            </w:r>
            <w:r w:rsidR="000429F1">
              <w:rPr>
                <w:noProof/>
                <w:webHidden/>
              </w:rPr>
              <w:fldChar w:fldCharType="begin"/>
            </w:r>
            <w:r w:rsidR="000429F1">
              <w:rPr>
                <w:noProof/>
                <w:webHidden/>
              </w:rPr>
              <w:instrText xml:space="preserve"> PAGEREF _Toc35341353 \h </w:instrText>
            </w:r>
            <w:r w:rsidR="000429F1">
              <w:rPr>
                <w:noProof/>
                <w:webHidden/>
              </w:rPr>
            </w:r>
            <w:r w:rsidR="000429F1">
              <w:rPr>
                <w:noProof/>
                <w:webHidden/>
              </w:rPr>
              <w:fldChar w:fldCharType="separate"/>
            </w:r>
            <w:r w:rsidR="001B0005">
              <w:rPr>
                <w:noProof/>
                <w:webHidden/>
              </w:rPr>
              <w:t>16</w:t>
            </w:r>
            <w:r w:rsidR="000429F1">
              <w:rPr>
                <w:noProof/>
                <w:webHidden/>
              </w:rPr>
              <w:fldChar w:fldCharType="end"/>
            </w:r>
          </w:hyperlink>
        </w:p>
        <w:p w14:paraId="48DF3C31" w14:textId="64A7CD6D" w:rsidR="000429F1" w:rsidRDefault="00EA1F29">
          <w:pPr>
            <w:pStyle w:val="TOC2"/>
            <w:tabs>
              <w:tab w:val="right" w:leader="dot" w:pos="10245"/>
            </w:tabs>
            <w:rPr>
              <w:rFonts w:eastAsiaTheme="minorEastAsia"/>
              <w:noProof/>
            </w:rPr>
          </w:pPr>
          <w:hyperlink w:anchor="_Toc35341354" w:history="1">
            <w:r w:rsidR="000429F1" w:rsidRPr="00E011DE">
              <w:rPr>
                <w:rStyle w:val="Hyperlink"/>
                <w:rFonts w:ascii="Sylfaen" w:hAnsi="Sylfaen" w:cs="Sylfaen"/>
                <w:b/>
                <w:noProof/>
                <w:lang w:val="ka-GE"/>
              </w:rPr>
              <w:t>მუხლი 17. პერსონალის წახალისება</w:t>
            </w:r>
            <w:r w:rsidR="000429F1">
              <w:rPr>
                <w:noProof/>
                <w:webHidden/>
              </w:rPr>
              <w:tab/>
            </w:r>
            <w:r w:rsidR="000429F1">
              <w:rPr>
                <w:noProof/>
                <w:webHidden/>
              </w:rPr>
              <w:fldChar w:fldCharType="begin"/>
            </w:r>
            <w:r w:rsidR="000429F1">
              <w:rPr>
                <w:noProof/>
                <w:webHidden/>
              </w:rPr>
              <w:instrText xml:space="preserve"> PAGEREF _Toc35341354 \h </w:instrText>
            </w:r>
            <w:r w:rsidR="000429F1">
              <w:rPr>
                <w:noProof/>
                <w:webHidden/>
              </w:rPr>
            </w:r>
            <w:r w:rsidR="000429F1">
              <w:rPr>
                <w:noProof/>
                <w:webHidden/>
              </w:rPr>
              <w:fldChar w:fldCharType="separate"/>
            </w:r>
            <w:r w:rsidR="001B0005">
              <w:rPr>
                <w:noProof/>
                <w:webHidden/>
              </w:rPr>
              <w:t>16</w:t>
            </w:r>
            <w:r w:rsidR="000429F1">
              <w:rPr>
                <w:noProof/>
                <w:webHidden/>
              </w:rPr>
              <w:fldChar w:fldCharType="end"/>
            </w:r>
          </w:hyperlink>
        </w:p>
        <w:p w14:paraId="3714F22D" w14:textId="46C37CD0" w:rsidR="000429F1" w:rsidRDefault="00EA1F29">
          <w:pPr>
            <w:pStyle w:val="TOC2"/>
            <w:tabs>
              <w:tab w:val="right" w:leader="dot" w:pos="10245"/>
            </w:tabs>
            <w:rPr>
              <w:rFonts w:eastAsiaTheme="minorEastAsia"/>
              <w:noProof/>
            </w:rPr>
          </w:pPr>
          <w:hyperlink w:anchor="_Toc35341355" w:history="1">
            <w:r w:rsidR="000429F1" w:rsidRPr="00E011DE">
              <w:rPr>
                <w:rStyle w:val="Hyperlink"/>
                <w:rFonts w:ascii="Sylfaen" w:hAnsi="Sylfaen" w:cs="Sylfaen"/>
                <w:b/>
                <w:noProof/>
                <w:lang w:val="ka-GE"/>
              </w:rPr>
              <w:t>მუხლი 18. დისციპლინური პასუხისმგებლობის საფუძვლები</w:t>
            </w:r>
            <w:r w:rsidR="000429F1">
              <w:rPr>
                <w:noProof/>
                <w:webHidden/>
              </w:rPr>
              <w:tab/>
            </w:r>
            <w:r w:rsidR="000429F1">
              <w:rPr>
                <w:noProof/>
                <w:webHidden/>
              </w:rPr>
              <w:fldChar w:fldCharType="begin"/>
            </w:r>
            <w:r w:rsidR="000429F1">
              <w:rPr>
                <w:noProof/>
                <w:webHidden/>
              </w:rPr>
              <w:instrText xml:space="preserve"> PAGEREF _Toc35341355 \h </w:instrText>
            </w:r>
            <w:r w:rsidR="000429F1">
              <w:rPr>
                <w:noProof/>
                <w:webHidden/>
              </w:rPr>
            </w:r>
            <w:r w:rsidR="000429F1">
              <w:rPr>
                <w:noProof/>
                <w:webHidden/>
              </w:rPr>
              <w:fldChar w:fldCharType="separate"/>
            </w:r>
            <w:r w:rsidR="001B0005">
              <w:rPr>
                <w:noProof/>
                <w:webHidden/>
              </w:rPr>
              <w:t>16</w:t>
            </w:r>
            <w:r w:rsidR="000429F1">
              <w:rPr>
                <w:noProof/>
                <w:webHidden/>
              </w:rPr>
              <w:fldChar w:fldCharType="end"/>
            </w:r>
          </w:hyperlink>
        </w:p>
        <w:p w14:paraId="399B820A" w14:textId="404A24B1" w:rsidR="000429F1" w:rsidRDefault="00EA1F29">
          <w:pPr>
            <w:pStyle w:val="TOC2"/>
            <w:tabs>
              <w:tab w:val="right" w:leader="dot" w:pos="10245"/>
            </w:tabs>
            <w:rPr>
              <w:rFonts w:eastAsiaTheme="minorEastAsia"/>
              <w:noProof/>
            </w:rPr>
          </w:pPr>
          <w:hyperlink w:anchor="_Toc35341356" w:history="1">
            <w:r w:rsidR="000429F1" w:rsidRPr="00E011DE">
              <w:rPr>
                <w:rStyle w:val="Hyperlink"/>
                <w:rFonts w:ascii="Sylfaen" w:hAnsi="Sylfaen" w:cs="Sylfaen"/>
                <w:b/>
                <w:noProof/>
                <w:lang w:val="ka-GE"/>
              </w:rPr>
              <w:t>მუხლი 19. დისციპლინური სახდელები უნივერსიტეტის თანამშრომლთა მიმართ</w:t>
            </w:r>
            <w:r w:rsidR="000429F1">
              <w:rPr>
                <w:noProof/>
                <w:webHidden/>
              </w:rPr>
              <w:tab/>
            </w:r>
            <w:r w:rsidR="000429F1">
              <w:rPr>
                <w:noProof/>
                <w:webHidden/>
              </w:rPr>
              <w:fldChar w:fldCharType="begin"/>
            </w:r>
            <w:r w:rsidR="000429F1">
              <w:rPr>
                <w:noProof/>
                <w:webHidden/>
              </w:rPr>
              <w:instrText xml:space="preserve"> PAGEREF _Toc35341356 \h </w:instrText>
            </w:r>
            <w:r w:rsidR="000429F1">
              <w:rPr>
                <w:noProof/>
                <w:webHidden/>
              </w:rPr>
            </w:r>
            <w:r w:rsidR="000429F1">
              <w:rPr>
                <w:noProof/>
                <w:webHidden/>
              </w:rPr>
              <w:fldChar w:fldCharType="separate"/>
            </w:r>
            <w:r w:rsidR="001B0005">
              <w:rPr>
                <w:noProof/>
                <w:webHidden/>
              </w:rPr>
              <w:t>16</w:t>
            </w:r>
            <w:r w:rsidR="000429F1">
              <w:rPr>
                <w:noProof/>
                <w:webHidden/>
              </w:rPr>
              <w:fldChar w:fldCharType="end"/>
            </w:r>
          </w:hyperlink>
        </w:p>
        <w:p w14:paraId="1DD87D5F" w14:textId="000332DE" w:rsidR="000429F1" w:rsidRDefault="00EA1F29">
          <w:pPr>
            <w:pStyle w:val="TOC2"/>
            <w:tabs>
              <w:tab w:val="right" w:leader="dot" w:pos="10245"/>
            </w:tabs>
            <w:rPr>
              <w:rFonts w:eastAsiaTheme="minorEastAsia"/>
              <w:noProof/>
            </w:rPr>
          </w:pPr>
          <w:hyperlink w:anchor="_Toc35341357" w:history="1">
            <w:r w:rsidR="000429F1" w:rsidRPr="00E011DE">
              <w:rPr>
                <w:rStyle w:val="Hyperlink"/>
                <w:rFonts w:ascii="Sylfaen" w:hAnsi="Sylfaen" w:cs="Sylfaen"/>
                <w:b/>
                <w:noProof/>
                <w:lang w:val="ka-GE"/>
              </w:rPr>
              <w:t>მუხლი</w:t>
            </w:r>
            <w:r w:rsidR="000429F1" w:rsidRPr="00E011DE">
              <w:rPr>
                <w:rStyle w:val="Hyperlink"/>
                <w:rFonts w:ascii="Sylfaen" w:hAnsi="Sylfaen"/>
                <w:b/>
                <w:noProof/>
                <w:lang w:val="ka-GE"/>
              </w:rPr>
              <w:t xml:space="preserve"> 20. </w:t>
            </w:r>
            <w:r w:rsidR="000429F1" w:rsidRPr="00E011DE">
              <w:rPr>
                <w:rStyle w:val="Hyperlink"/>
                <w:rFonts w:ascii="Sylfaen" w:hAnsi="Sylfaen" w:cs="Sylfaen"/>
                <w:b/>
                <w:noProof/>
                <w:lang w:val="ka-GE"/>
              </w:rPr>
              <w:t>დისციპლინური</w:t>
            </w:r>
            <w:r w:rsidR="000429F1" w:rsidRPr="00E011DE">
              <w:rPr>
                <w:rStyle w:val="Hyperlink"/>
                <w:rFonts w:ascii="Sylfaen" w:hAnsi="Sylfaen"/>
                <w:b/>
                <w:noProof/>
                <w:lang w:val="ka-GE"/>
              </w:rPr>
              <w:t xml:space="preserve"> </w:t>
            </w:r>
            <w:r w:rsidR="000429F1" w:rsidRPr="00E011DE">
              <w:rPr>
                <w:rStyle w:val="Hyperlink"/>
                <w:rFonts w:ascii="Sylfaen" w:hAnsi="Sylfaen" w:cs="Sylfaen"/>
                <w:b/>
                <w:noProof/>
                <w:lang w:val="ka-GE"/>
              </w:rPr>
              <w:t>პასუხისმგებლობის</w:t>
            </w:r>
            <w:r w:rsidR="000429F1" w:rsidRPr="00E011DE">
              <w:rPr>
                <w:rStyle w:val="Hyperlink"/>
                <w:rFonts w:ascii="Sylfaen" w:hAnsi="Sylfaen"/>
                <w:b/>
                <w:noProof/>
                <w:lang w:val="ka-GE"/>
              </w:rPr>
              <w:t xml:space="preserve"> </w:t>
            </w:r>
            <w:r w:rsidR="000429F1" w:rsidRPr="00E011DE">
              <w:rPr>
                <w:rStyle w:val="Hyperlink"/>
                <w:rFonts w:ascii="Sylfaen" w:hAnsi="Sylfaen" w:cs="Sylfaen"/>
                <w:b/>
                <w:noProof/>
                <w:lang w:val="ka-GE"/>
              </w:rPr>
              <w:t>მოხსნა</w:t>
            </w:r>
            <w:r w:rsidR="000429F1">
              <w:rPr>
                <w:noProof/>
                <w:webHidden/>
              </w:rPr>
              <w:tab/>
            </w:r>
            <w:r w:rsidR="000429F1">
              <w:rPr>
                <w:noProof/>
                <w:webHidden/>
              </w:rPr>
              <w:fldChar w:fldCharType="begin"/>
            </w:r>
            <w:r w:rsidR="000429F1">
              <w:rPr>
                <w:noProof/>
                <w:webHidden/>
              </w:rPr>
              <w:instrText xml:space="preserve"> PAGEREF _Toc35341357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154E60C8" w14:textId="35EC895D" w:rsidR="000429F1" w:rsidRDefault="00EA1F29">
          <w:pPr>
            <w:pStyle w:val="TOC2"/>
            <w:tabs>
              <w:tab w:val="right" w:leader="dot" w:pos="10245"/>
            </w:tabs>
            <w:rPr>
              <w:rFonts w:eastAsiaTheme="minorEastAsia"/>
              <w:noProof/>
            </w:rPr>
          </w:pPr>
          <w:hyperlink w:anchor="_Toc35341358" w:history="1">
            <w:r w:rsidR="000429F1" w:rsidRPr="00E011DE">
              <w:rPr>
                <w:rStyle w:val="Hyperlink"/>
                <w:rFonts w:ascii="Sylfaen" w:hAnsi="Sylfaen" w:cs="Sylfaen"/>
                <w:b/>
                <w:noProof/>
                <w:lang w:val="ka-GE"/>
              </w:rPr>
              <w:t>თავი V</w:t>
            </w:r>
            <w:r w:rsidR="000429F1">
              <w:rPr>
                <w:noProof/>
                <w:webHidden/>
              </w:rPr>
              <w:tab/>
            </w:r>
            <w:r w:rsidR="000429F1">
              <w:rPr>
                <w:noProof/>
                <w:webHidden/>
              </w:rPr>
              <w:fldChar w:fldCharType="begin"/>
            </w:r>
            <w:r w:rsidR="000429F1">
              <w:rPr>
                <w:noProof/>
                <w:webHidden/>
              </w:rPr>
              <w:instrText xml:space="preserve"> PAGEREF _Toc35341358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7AE3A621" w14:textId="3109FC4F" w:rsidR="000429F1" w:rsidRDefault="00EA1F29">
          <w:pPr>
            <w:pStyle w:val="TOC2"/>
            <w:tabs>
              <w:tab w:val="right" w:leader="dot" w:pos="10245"/>
            </w:tabs>
            <w:rPr>
              <w:rFonts w:eastAsiaTheme="minorEastAsia"/>
              <w:noProof/>
            </w:rPr>
          </w:pPr>
          <w:hyperlink w:anchor="_Toc35341359" w:history="1">
            <w:r w:rsidR="000429F1" w:rsidRPr="00E011DE">
              <w:rPr>
                <w:rStyle w:val="Hyperlink"/>
                <w:rFonts w:ascii="Sylfaen" w:hAnsi="Sylfaen" w:cs="Sylfaen"/>
                <w:b/>
                <w:noProof/>
                <w:lang w:val="ka-GE"/>
              </w:rPr>
              <w:t>შინაგანაწესის და უნივერსიტეტის მისიის გაცნობა</w:t>
            </w:r>
            <w:r w:rsidR="000429F1">
              <w:rPr>
                <w:noProof/>
                <w:webHidden/>
              </w:rPr>
              <w:tab/>
            </w:r>
            <w:r w:rsidR="000429F1">
              <w:rPr>
                <w:noProof/>
                <w:webHidden/>
              </w:rPr>
              <w:fldChar w:fldCharType="begin"/>
            </w:r>
            <w:r w:rsidR="000429F1">
              <w:rPr>
                <w:noProof/>
                <w:webHidden/>
              </w:rPr>
              <w:instrText xml:space="preserve"> PAGEREF _Toc35341359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0A693927" w14:textId="613F453B" w:rsidR="000429F1" w:rsidRDefault="00EA1F29">
          <w:pPr>
            <w:pStyle w:val="TOC2"/>
            <w:tabs>
              <w:tab w:val="right" w:leader="dot" w:pos="10245"/>
            </w:tabs>
            <w:rPr>
              <w:rFonts w:eastAsiaTheme="minorEastAsia"/>
              <w:noProof/>
            </w:rPr>
          </w:pPr>
          <w:hyperlink w:anchor="_Toc35341360" w:history="1">
            <w:r w:rsidR="000429F1" w:rsidRPr="00E011DE">
              <w:rPr>
                <w:rStyle w:val="Hyperlink"/>
                <w:rFonts w:ascii="Sylfaen" w:hAnsi="Sylfaen" w:cs="Sylfaen"/>
                <w:b/>
                <w:noProof/>
                <w:lang w:val="ka-GE"/>
              </w:rPr>
              <w:t>მუხლი 21. შინაგანაწესის და უნივერსიტეტის მისია</w:t>
            </w:r>
            <w:r w:rsidR="000429F1">
              <w:rPr>
                <w:noProof/>
                <w:webHidden/>
              </w:rPr>
              <w:tab/>
            </w:r>
            <w:r w:rsidR="000429F1">
              <w:rPr>
                <w:noProof/>
                <w:webHidden/>
              </w:rPr>
              <w:fldChar w:fldCharType="begin"/>
            </w:r>
            <w:r w:rsidR="000429F1">
              <w:rPr>
                <w:noProof/>
                <w:webHidden/>
              </w:rPr>
              <w:instrText xml:space="preserve"> PAGEREF _Toc35341360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01C235B5" w14:textId="0AD558AB" w:rsidR="000429F1" w:rsidRDefault="00EA1F29">
          <w:pPr>
            <w:pStyle w:val="TOC2"/>
            <w:tabs>
              <w:tab w:val="right" w:leader="dot" w:pos="10245"/>
            </w:tabs>
            <w:rPr>
              <w:rFonts w:eastAsiaTheme="minorEastAsia"/>
              <w:noProof/>
            </w:rPr>
          </w:pPr>
          <w:hyperlink w:anchor="_Toc35341361" w:history="1">
            <w:r w:rsidR="000429F1" w:rsidRPr="00E011DE">
              <w:rPr>
                <w:rStyle w:val="Hyperlink"/>
                <w:rFonts w:ascii="Sylfaen" w:hAnsi="Sylfaen" w:cs="Sylfaen"/>
                <w:b/>
                <w:noProof/>
                <w:lang w:val="ka-GE"/>
              </w:rPr>
              <w:t>თავი VI</w:t>
            </w:r>
            <w:r w:rsidR="000429F1">
              <w:rPr>
                <w:noProof/>
                <w:webHidden/>
              </w:rPr>
              <w:tab/>
            </w:r>
            <w:r w:rsidR="000429F1">
              <w:rPr>
                <w:noProof/>
                <w:webHidden/>
              </w:rPr>
              <w:fldChar w:fldCharType="begin"/>
            </w:r>
            <w:r w:rsidR="000429F1">
              <w:rPr>
                <w:noProof/>
                <w:webHidden/>
              </w:rPr>
              <w:instrText xml:space="preserve"> PAGEREF _Toc35341361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12931E7F" w14:textId="3D648806" w:rsidR="000429F1" w:rsidRDefault="00EA1F29">
          <w:pPr>
            <w:pStyle w:val="TOC2"/>
            <w:tabs>
              <w:tab w:val="right" w:leader="dot" w:pos="10245"/>
            </w:tabs>
            <w:rPr>
              <w:rFonts w:eastAsiaTheme="minorEastAsia"/>
              <w:noProof/>
            </w:rPr>
          </w:pPr>
          <w:hyperlink w:anchor="_Toc35341362" w:history="1">
            <w:r w:rsidR="000429F1" w:rsidRPr="00E011DE">
              <w:rPr>
                <w:rStyle w:val="Hyperlink"/>
                <w:rFonts w:ascii="Sylfaen" w:hAnsi="Sylfaen" w:cs="Sylfaen"/>
                <w:b/>
                <w:noProof/>
                <w:lang w:val="ka-GE"/>
              </w:rPr>
              <w:t>დასკვითი დებულებანი</w:t>
            </w:r>
            <w:r w:rsidR="000429F1">
              <w:rPr>
                <w:noProof/>
                <w:webHidden/>
              </w:rPr>
              <w:tab/>
            </w:r>
            <w:r w:rsidR="000429F1">
              <w:rPr>
                <w:noProof/>
                <w:webHidden/>
              </w:rPr>
              <w:fldChar w:fldCharType="begin"/>
            </w:r>
            <w:r w:rsidR="000429F1">
              <w:rPr>
                <w:noProof/>
                <w:webHidden/>
              </w:rPr>
              <w:instrText xml:space="preserve"> PAGEREF _Toc35341362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3105BB64" w14:textId="2D491BD5" w:rsidR="000429F1" w:rsidRDefault="00EA1F29">
          <w:pPr>
            <w:pStyle w:val="TOC2"/>
            <w:tabs>
              <w:tab w:val="right" w:leader="dot" w:pos="10245"/>
            </w:tabs>
            <w:rPr>
              <w:rFonts w:eastAsiaTheme="minorEastAsia"/>
              <w:noProof/>
            </w:rPr>
          </w:pPr>
          <w:hyperlink w:anchor="_Toc35341363" w:history="1">
            <w:r w:rsidR="000429F1" w:rsidRPr="00E011DE">
              <w:rPr>
                <w:rStyle w:val="Hyperlink"/>
                <w:rFonts w:ascii="Sylfaen" w:hAnsi="Sylfaen" w:cs="Sylfaen"/>
                <w:b/>
                <w:noProof/>
                <w:lang w:val="ka-GE"/>
              </w:rPr>
              <w:t>მუხლი 22. განცხადების/საჩივრის განხილვა</w:t>
            </w:r>
            <w:r w:rsidR="000429F1">
              <w:rPr>
                <w:noProof/>
                <w:webHidden/>
              </w:rPr>
              <w:tab/>
            </w:r>
            <w:r w:rsidR="000429F1">
              <w:rPr>
                <w:noProof/>
                <w:webHidden/>
              </w:rPr>
              <w:fldChar w:fldCharType="begin"/>
            </w:r>
            <w:r w:rsidR="000429F1">
              <w:rPr>
                <w:noProof/>
                <w:webHidden/>
              </w:rPr>
              <w:instrText xml:space="preserve"> PAGEREF _Toc35341363 \h </w:instrText>
            </w:r>
            <w:r w:rsidR="000429F1">
              <w:rPr>
                <w:noProof/>
                <w:webHidden/>
              </w:rPr>
            </w:r>
            <w:r w:rsidR="000429F1">
              <w:rPr>
                <w:noProof/>
                <w:webHidden/>
              </w:rPr>
              <w:fldChar w:fldCharType="separate"/>
            </w:r>
            <w:r w:rsidR="001B0005">
              <w:rPr>
                <w:noProof/>
                <w:webHidden/>
              </w:rPr>
              <w:t>18</w:t>
            </w:r>
            <w:r w:rsidR="000429F1">
              <w:rPr>
                <w:noProof/>
                <w:webHidden/>
              </w:rPr>
              <w:fldChar w:fldCharType="end"/>
            </w:r>
          </w:hyperlink>
        </w:p>
        <w:p w14:paraId="43F2C039" w14:textId="370261F3" w:rsidR="000429F1" w:rsidRDefault="00EA1F29">
          <w:pPr>
            <w:pStyle w:val="TOC2"/>
            <w:tabs>
              <w:tab w:val="right" w:leader="dot" w:pos="10245"/>
            </w:tabs>
            <w:rPr>
              <w:rFonts w:eastAsiaTheme="minorEastAsia"/>
              <w:noProof/>
            </w:rPr>
          </w:pPr>
          <w:hyperlink w:anchor="_Toc35341364" w:history="1">
            <w:r w:rsidR="000429F1" w:rsidRPr="00E011DE">
              <w:rPr>
                <w:rStyle w:val="Hyperlink"/>
                <w:rFonts w:ascii="Sylfaen" w:hAnsi="Sylfaen" w:cs="Sylfaen"/>
                <w:b/>
                <w:noProof/>
                <w:lang w:val="ka-GE"/>
              </w:rPr>
              <w:t>მუხლი 23. ცვლილებები შრომის შინაგანაწესში.</w:t>
            </w:r>
            <w:r w:rsidR="000429F1">
              <w:rPr>
                <w:noProof/>
                <w:webHidden/>
              </w:rPr>
              <w:tab/>
            </w:r>
            <w:r w:rsidR="000429F1">
              <w:rPr>
                <w:noProof/>
                <w:webHidden/>
              </w:rPr>
              <w:fldChar w:fldCharType="begin"/>
            </w:r>
            <w:r w:rsidR="000429F1">
              <w:rPr>
                <w:noProof/>
                <w:webHidden/>
              </w:rPr>
              <w:instrText xml:space="preserve"> PAGEREF _Toc35341364 \h </w:instrText>
            </w:r>
            <w:r w:rsidR="000429F1">
              <w:rPr>
                <w:noProof/>
                <w:webHidden/>
              </w:rPr>
            </w:r>
            <w:r w:rsidR="000429F1">
              <w:rPr>
                <w:noProof/>
                <w:webHidden/>
              </w:rPr>
              <w:fldChar w:fldCharType="separate"/>
            </w:r>
            <w:r w:rsidR="001B0005">
              <w:rPr>
                <w:noProof/>
                <w:webHidden/>
              </w:rPr>
              <w:t>19</w:t>
            </w:r>
            <w:r w:rsidR="000429F1">
              <w:rPr>
                <w:noProof/>
                <w:webHidden/>
              </w:rPr>
              <w:fldChar w:fldCharType="end"/>
            </w:r>
          </w:hyperlink>
        </w:p>
        <w:p w14:paraId="52C51CD4" w14:textId="21D05015" w:rsidR="000429F1" w:rsidRDefault="00EA1F29">
          <w:pPr>
            <w:pStyle w:val="TOC2"/>
            <w:tabs>
              <w:tab w:val="right" w:leader="dot" w:pos="10245"/>
            </w:tabs>
            <w:rPr>
              <w:rFonts w:eastAsiaTheme="minorEastAsia"/>
              <w:noProof/>
            </w:rPr>
          </w:pPr>
          <w:hyperlink w:anchor="_Toc35341365" w:history="1">
            <w:r w:rsidR="000429F1" w:rsidRPr="00E011DE">
              <w:rPr>
                <w:rStyle w:val="Hyperlink"/>
                <w:rFonts w:ascii="Sylfaen" w:hAnsi="Sylfaen" w:cs="Sylfaen"/>
                <w:b/>
                <w:noProof/>
                <w:lang w:val="ka-GE"/>
              </w:rPr>
              <w:t>მუხლი 24.  შინაგანაწესის ძალაში შესვლა:</w:t>
            </w:r>
            <w:r w:rsidR="000429F1">
              <w:rPr>
                <w:noProof/>
                <w:webHidden/>
              </w:rPr>
              <w:tab/>
            </w:r>
            <w:r w:rsidR="000429F1">
              <w:rPr>
                <w:noProof/>
                <w:webHidden/>
              </w:rPr>
              <w:fldChar w:fldCharType="begin"/>
            </w:r>
            <w:r w:rsidR="000429F1">
              <w:rPr>
                <w:noProof/>
                <w:webHidden/>
              </w:rPr>
              <w:instrText xml:space="preserve"> PAGEREF _Toc35341365 \h </w:instrText>
            </w:r>
            <w:r w:rsidR="000429F1">
              <w:rPr>
                <w:noProof/>
                <w:webHidden/>
              </w:rPr>
            </w:r>
            <w:r w:rsidR="000429F1">
              <w:rPr>
                <w:noProof/>
                <w:webHidden/>
              </w:rPr>
              <w:fldChar w:fldCharType="separate"/>
            </w:r>
            <w:r w:rsidR="001B0005">
              <w:rPr>
                <w:noProof/>
                <w:webHidden/>
              </w:rPr>
              <w:t>19</w:t>
            </w:r>
            <w:r w:rsidR="000429F1">
              <w:rPr>
                <w:noProof/>
                <w:webHidden/>
              </w:rPr>
              <w:fldChar w:fldCharType="end"/>
            </w:r>
          </w:hyperlink>
        </w:p>
        <w:p w14:paraId="1CB6DAF3" w14:textId="6EEFCDD9" w:rsidR="00124703" w:rsidRPr="00C6484E" w:rsidRDefault="00B17C9F" w:rsidP="00767A65">
          <w:pPr>
            <w:spacing w:after="0" w:line="276" w:lineRule="auto"/>
            <w:jc w:val="both"/>
            <w:rPr>
              <w:rFonts w:ascii="Sylfaen" w:hAnsi="Sylfaen"/>
              <w:sz w:val="24"/>
              <w:szCs w:val="24"/>
            </w:rPr>
          </w:pPr>
          <w:r w:rsidRPr="00C6484E">
            <w:rPr>
              <w:rFonts w:ascii="Sylfaen" w:hAnsi="Sylfaen"/>
              <w:b/>
              <w:bCs/>
              <w:noProof/>
              <w:sz w:val="24"/>
              <w:szCs w:val="24"/>
            </w:rPr>
            <w:fldChar w:fldCharType="end"/>
          </w:r>
        </w:p>
      </w:sdtContent>
    </w:sdt>
    <w:p w14:paraId="4A5AEB2A" w14:textId="286053F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1282034C" w14:textId="20C548E9"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4B8AE55D" w14:textId="5986F6C2"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29B557E1" w14:textId="2A7EABE2"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5894D7B0" w14:textId="6E9FD855"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053B2A25" w14:textId="7ADD594B"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18B7942D" w14:textId="7D5DF84A"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190B1D7B" w14:textId="6042B761"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7A81E5F1" w14:textId="0501F728"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377368A9" w14:textId="49F3C0E1"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273B5015" w14:textId="5D172F6F"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5D83A125" w14:textId="00C10817"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085FFE8D" w14:textId="4E543B95"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107E9B79" w14:textId="51B9C863"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5F4969C9" w14:textId="1D8A134A"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5512C86F" w14:textId="10BF10DA"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0CF63C76" w14:textId="52102A45"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51326904" w14:textId="37CD5F5E"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1D8D05C1" w14:textId="532FE3EC"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6F47B52A" w14:textId="6C60CE0E"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58CDD5F6" w14:textId="3AA73D67"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3CEB65AB" w14:textId="125B64D4"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78B896D9" w14:textId="77777777" w:rsidR="003224E9" w:rsidRPr="00C6484E" w:rsidRDefault="003224E9" w:rsidP="00767A65">
      <w:pPr>
        <w:widowControl w:val="0"/>
        <w:autoSpaceDE w:val="0"/>
        <w:autoSpaceDN w:val="0"/>
        <w:adjustRightInd w:val="0"/>
        <w:spacing w:after="0" w:line="276" w:lineRule="auto"/>
        <w:jc w:val="both"/>
        <w:rPr>
          <w:rFonts w:ascii="Sylfaen" w:hAnsi="Sylfaen" w:cs="Sylfaen"/>
          <w:sz w:val="24"/>
          <w:szCs w:val="24"/>
          <w:lang w:val="ka-GE"/>
        </w:rPr>
      </w:pPr>
    </w:p>
    <w:p w14:paraId="7F716394" w14:textId="77777777" w:rsidR="003224E9" w:rsidRPr="00C6484E" w:rsidRDefault="003224E9" w:rsidP="00767A65">
      <w:pPr>
        <w:widowControl w:val="0"/>
        <w:autoSpaceDE w:val="0"/>
        <w:autoSpaceDN w:val="0"/>
        <w:adjustRightInd w:val="0"/>
        <w:spacing w:after="0" w:line="276" w:lineRule="auto"/>
        <w:jc w:val="both"/>
        <w:rPr>
          <w:rFonts w:ascii="Sylfaen" w:hAnsi="Sylfaen" w:cs="Sylfaen"/>
          <w:sz w:val="24"/>
          <w:szCs w:val="24"/>
          <w:lang w:val="ka-GE"/>
        </w:rPr>
      </w:pPr>
    </w:p>
    <w:p w14:paraId="3C06292A" w14:textId="77777777" w:rsidR="003224E9" w:rsidRPr="00C6484E" w:rsidRDefault="003224E9" w:rsidP="00767A65">
      <w:pPr>
        <w:widowControl w:val="0"/>
        <w:autoSpaceDE w:val="0"/>
        <w:autoSpaceDN w:val="0"/>
        <w:adjustRightInd w:val="0"/>
        <w:spacing w:after="0" w:line="276" w:lineRule="auto"/>
        <w:jc w:val="both"/>
        <w:rPr>
          <w:rFonts w:ascii="Sylfaen" w:hAnsi="Sylfaen" w:cs="Sylfaen"/>
          <w:sz w:val="24"/>
          <w:szCs w:val="24"/>
          <w:lang w:val="ka-GE"/>
        </w:rPr>
      </w:pPr>
    </w:p>
    <w:p w14:paraId="53660899" w14:textId="77777777" w:rsidR="003224E9" w:rsidRPr="00C6484E" w:rsidRDefault="003224E9" w:rsidP="00767A65">
      <w:pPr>
        <w:widowControl w:val="0"/>
        <w:autoSpaceDE w:val="0"/>
        <w:autoSpaceDN w:val="0"/>
        <w:adjustRightInd w:val="0"/>
        <w:spacing w:after="0" w:line="276" w:lineRule="auto"/>
        <w:jc w:val="both"/>
        <w:rPr>
          <w:rFonts w:ascii="Sylfaen" w:hAnsi="Sylfaen" w:cs="Sylfaen"/>
          <w:sz w:val="24"/>
          <w:szCs w:val="24"/>
          <w:lang w:val="ka-GE"/>
        </w:rPr>
      </w:pPr>
    </w:p>
    <w:p w14:paraId="0C64B558" w14:textId="77777777" w:rsidR="003224E9" w:rsidRPr="00C6484E" w:rsidRDefault="003224E9" w:rsidP="00767A65">
      <w:pPr>
        <w:widowControl w:val="0"/>
        <w:autoSpaceDE w:val="0"/>
        <w:autoSpaceDN w:val="0"/>
        <w:adjustRightInd w:val="0"/>
        <w:spacing w:after="0" w:line="276" w:lineRule="auto"/>
        <w:jc w:val="both"/>
        <w:rPr>
          <w:rFonts w:ascii="Sylfaen" w:hAnsi="Sylfaen" w:cs="Sylfaen"/>
          <w:sz w:val="24"/>
          <w:szCs w:val="24"/>
          <w:lang w:val="ka-GE"/>
        </w:rPr>
      </w:pPr>
    </w:p>
    <w:p w14:paraId="0E8DA9B1" w14:textId="77777777" w:rsidR="003224E9" w:rsidRPr="00C6484E" w:rsidRDefault="003224E9" w:rsidP="00767A65">
      <w:pPr>
        <w:widowControl w:val="0"/>
        <w:autoSpaceDE w:val="0"/>
        <w:autoSpaceDN w:val="0"/>
        <w:adjustRightInd w:val="0"/>
        <w:spacing w:after="0" w:line="276" w:lineRule="auto"/>
        <w:jc w:val="both"/>
        <w:rPr>
          <w:rFonts w:ascii="Sylfaen" w:hAnsi="Sylfaen" w:cs="Sylfaen"/>
          <w:sz w:val="24"/>
          <w:szCs w:val="24"/>
          <w:lang w:val="ka-GE"/>
        </w:rPr>
      </w:pPr>
    </w:p>
    <w:p w14:paraId="62CDB4C7" w14:textId="77777777" w:rsidR="00C6484E" w:rsidRPr="00C6484E" w:rsidRDefault="00C6484E" w:rsidP="00767A65">
      <w:pPr>
        <w:widowControl w:val="0"/>
        <w:autoSpaceDE w:val="0"/>
        <w:autoSpaceDN w:val="0"/>
        <w:adjustRightInd w:val="0"/>
        <w:spacing w:after="0" w:line="276" w:lineRule="auto"/>
        <w:jc w:val="both"/>
        <w:rPr>
          <w:rFonts w:ascii="Sylfaen" w:hAnsi="Sylfaen" w:cs="Sylfaen"/>
          <w:sz w:val="24"/>
          <w:szCs w:val="24"/>
          <w:lang w:val="ka-GE"/>
        </w:rPr>
      </w:pPr>
    </w:p>
    <w:p w14:paraId="5737CE97" w14:textId="72396FBC"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208081E6" w14:textId="77777777" w:rsidR="002912DA" w:rsidRPr="00C6484E" w:rsidRDefault="002912DA" w:rsidP="00767A65">
      <w:pPr>
        <w:widowControl w:val="0"/>
        <w:autoSpaceDE w:val="0"/>
        <w:autoSpaceDN w:val="0"/>
        <w:adjustRightInd w:val="0"/>
        <w:spacing w:after="0" w:line="276" w:lineRule="auto"/>
        <w:jc w:val="both"/>
        <w:rPr>
          <w:rFonts w:ascii="Sylfaen" w:hAnsi="Sylfaen" w:cs="Sylfaen"/>
          <w:sz w:val="24"/>
          <w:szCs w:val="24"/>
          <w:lang w:val="ka-GE"/>
        </w:rPr>
      </w:pPr>
    </w:p>
    <w:p w14:paraId="1CFC96D5" w14:textId="77777777" w:rsidR="004902FB" w:rsidRPr="00C6484E" w:rsidRDefault="004902FB" w:rsidP="00767A65">
      <w:pPr>
        <w:pStyle w:val="Heading2"/>
        <w:spacing w:before="0" w:line="276" w:lineRule="auto"/>
        <w:jc w:val="center"/>
        <w:rPr>
          <w:rFonts w:ascii="Sylfaen" w:hAnsi="Sylfaen" w:cs="Sylfaen"/>
          <w:b/>
          <w:color w:val="auto"/>
          <w:sz w:val="24"/>
          <w:szCs w:val="24"/>
          <w:lang w:val="ka-GE"/>
        </w:rPr>
      </w:pPr>
      <w:bookmarkStart w:id="0" w:name="_Toc35341329"/>
      <w:r w:rsidRPr="00C6484E">
        <w:rPr>
          <w:rFonts w:ascii="Sylfaen" w:hAnsi="Sylfaen" w:cs="Sylfaen"/>
          <w:b/>
          <w:color w:val="auto"/>
          <w:sz w:val="24"/>
          <w:szCs w:val="24"/>
          <w:lang w:val="ka-GE"/>
        </w:rPr>
        <w:lastRenderedPageBreak/>
        <w:t>თავი I</w:t>
      </w:r>
      <w:bookmarkEnd w:id="0"/>
    </w:p>
    <w:p w14:paraId="2133246D"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rPr>
      </w:pPr>
    </w:p>
    <w:p w14:paraId="4209222B"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pacing w:val="1"/>
          <w:sz w:val="24"/>
          <w:szCs w:val="24"/>
        </w:rPr>
      </w:pPr>
    </w:p>
    <w:p w14:paraId="7370AAC7" w14:textId="166570F5"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 w:name="_Toc35341330"/>
      <w:r w:rsidRPr="00C6484E">
        <w:rPr>
          <w:rFonts w:ascii="Sylfaen" w:hAnsi="Sylfaen" w:cs="Sylfaen"/>
          <w:b/>
          <w:color w:val="auto"/>
          <w:sz w:val="24"/>
          <w:szCs w:val="24"/>
          <w:lang w:val="ka-GE"/>
        </w:rPr>
        <w:t>მუხლი 1. ზოგადი დებულებები</w:t>
      </w:r>
      <w:bookmarkEnd w:id="1"/>
    </w:p>
    <w:p w14:paraId="4454885B" w14:textId="1C028D83" w:rsidR="004902FB" w:rsidRPr="00C6484E" w:rsidRDefault="00E819F6" w:rsidP="00767A65">
      <w:pPr>
        <w:pStyle w:val="ListParagraph"/>
        <w:numPr>
          <w:ilvl w:val="0"/>
          <w:numId w:val="1"/>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შავი ზღვის საერთაშორისო უნივერსიტეტი</w:t>
      </w:r>
      <w:r w:rsidR="004902FB" w:rsidRPr="00C6484E">
        <w:rPr>
          <w:rFonts w:ascii="Sylfaen" w:hAnsi="Sylfaen" w:cstheme="minorHAnsi"/>
          <w:sz w:val="24"/>
          <w:szCs w:val="24"/>
          <w:lang w:val="ka-GE"/>
        </w:rPr>
        <w:t xml:space="preserve">ს (შემდგომში „უნივერსიტეტი“) </w:t>
      </w:r>
      <w:r w:rsidR="002912DA" w:rsidRPr="00C6484E">
        <w:rPr>
          <w:rFonts w:ascii="Sylfaen" w:hAnsi="Sylfaen" w:cstheme="minorHAnsi"/>
          <w:sz w:val="24"/>
          <w:szCs w:val="24"/>
          <w:lang w:val="ka-GE"/>
        </w:rPr>
        <w:t xml:space="preserve">წინამდებარე </w:t>
      </w:r>
      <w:r w:rsidR="004902FB" w:rsidRPr="00C6484E">
        <w:rPr>
          <w:rFonts w:ascii="Sylfaen" w:hAnsi="Sylfaen" w:cstheme="minorHAnsi"/>
          <w:sz w:val="24"/>
          <w:szCs w:val="24"/>
          <w:lang w:val="ka-GE"/>
        </w:rPr>
        <w:t>შინაგანაწესი (შემდგომში „შინაგანაწესი“) საქართველოს ორგანული კანონის ,,საქართველოს შრომის კოდექსი“</w:t>
      </w:r>
      <w:r w:rsidR="002A5F57" w:rsidRPr="00C6484E">
        <w:rPr>
          <w:rFonts w:ascii="Sylfaen" w:hAnsi="Sylfaen" w:cstheme="minorHAnsi"/>
          <w:sz w:val="24"/>
          <w:szCs w:val="24"/>
          <w:lang w:val="ka-GE"/>
        </w:rPr>
        <w:t>-</w:t>
      </w:r>
      <w:r w:rsidR="004902FB" w:rsidRPr="00C6484E">
        <w:rPr>
          <w:rFonts w:ascii="Sylfaen" w:hAnsi="Sylfaen" w:cstheme="minorHAnsi"/>
          <w:sz w:val="24"/>
          <w:szCs w:val="24"/>
          <w:lang w:val="ka-GE"/>
        </w:rPr>
        <w:t>ს,  სხვა დაკავშირებული ნორმატიული აქტებისა და  უნივერსიტეტის დებულების საფუძველზე აწესრიგებს აკადემიური, სამეცნიერო</w:t>
      </w:r>
      <w:r w:rsidR="002912DA" w:rsidRPr="00C6484E">
        <w:rPr>
          <w:rFonts w:ascii="Sylfaen" w:hAnsi="Sylfaen" w:cstheme="minorHAnsi"/>
          <w:sz w:val="24"/>
          <w:szCs w:val="24"/>
          <w:lang w:val="ka-GE"/>
        </w:rPr>
        <w:t xml:space="preserve"> და მოწვეული</w:t>
      </w:r>
      <w:r w:rsidR="004902FB" w:rsidRPr="00C6484E">
        <w:rPr>
          <w:rFonts w:ascii="Sylfaen" w:hAnsi="Sylfaen" w:cstheme="minorHAnsi"/>
          <w:sz w:val="24"/>
          <w:szCs w:val="24"/>
          <w:lang w:val="ka-GE"/>
        </w:rPr>
        <w:t xml:space="preserve"> პერსონალის</w:t>
      </w:r>
      <w:r w:rsidR="002912DA"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(შემდგომში</w:t>
      </w:r>
      <w:r w:rsidR="00BC4E1D"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„თანამშრომელი“ ან/და „დასაქმებული“) შრომის დისციპლინის  საკითხებს; განსაზღვრავს  დასაქმებულთათვის შესასრულებლად სავალდებულო ქცევის წესებს</w:t>
      </w:r>
      <w:r w:rsidR="00BC4E1D"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 xml:space="preserve">სამუშაო და დასვენების დროს; მივლინების წესებს; წახალისებისა და დისციპლინური პასუხისმგებლობის სახეებს; ასევე სხვა საკითხებს, რომლებიც უშუალო კავშირშია  შრომის დისციპლინასთან. </w:t>
      </w:r>
    </w:p>
    <w:p w14:paraId="2E82C923" w14:textId="4F9CF76A" w:rsidR="00683819" w:rsidRPr="00C6484E" w:rsidRDefault="00683819" w:rsidP="00767A65">
      <w:pPr>
        <w:pStyle w:val="ListParagraph"/>
        <w:numPr>
          <w:ilvl w:val="0"/>
          <w:numId w:val="1"/>
        </w:numPr>
        <w:spacing w:after="0" w:line="276" w:lineRule="auto"/>
        <w:ind w:left="0" w:firstLine="0"/>
        <w:jc w:val="both"/>
        <w:rPr>
          <w:rFonts w:ascii="Sylfaen" w:hAnsi="Sylfaen" w:cstheme="minorHAnsi"/>
          <w:sz w:val="24"/>
          <w:szCs w:val="24"/>
          <w:lang w:val="ka-GE"/>
        </w:rPr>
      </w:pPr>
      <w:proofErr w:type="spellStart"/>
      <w:r w:rsidRPr="00C6484E">
        <w:rPr>
          <w:rFonts w:ascii="Sylfaen" w:hAnsi="Sylfaen" w:cs="Menlo Regular"/>
          <w:sz w:val="24"/>
          <w:szCs w:val="24"/>
        </w:rPr>
        <w:t>უნივერსიტეტი</w:t>
      </w:r>
      <w:proofErr w:type="spellEnd"/>
      <w:r w:rsidRPr="00C6484E">
        <w:rPr>
          <w:rFonts w:ascii="Sylfaen" w:hAnsi="Sylfaen" w:cs="Menlo Regular"/>
          <w:sz w:val="24"/>
          <w:szCs w:val="24"/>
        </w:rPr>
        <w:t xml:space="preserve"> </w:t>
      </w:r>
      <w:r w:rsidRPr="00C6484E">
        <w:rPr>
          <w:rFonts w:ascii="Sylfaen" w:hAnsi="Sylfaen" w:cs="Menlo Regular"/>
          <w:sz w:val="24"/>
          <w:szCs w:val="24"/>
          <w:lang w:val="ka-GE"/>
        </w:rPr>
        <w:t xml:space="preserve">იცავს საქართველოს კანონმდებლობით განსაზღვრულ ადამიანის ძირითად უფლებებსა და თავისუფლებებს, </w:t>
      </w:r>
      <w:proofErr w:type="spellStart"/>
      <w:r w:rsidRPr="00C6484E">
        <w:rPr>
          <w:rFonts w:ascii="Sylfaen" w:hAnsi="Sylfaen" w:cs="Menlo Regular"/>
          <w:sz w:val="24"/>
          <w:szCs w:val="24"/>
        </w:rPr>
        <w:t>უზრუნველყო</w:t>
      </w:r>
      <w:proofErr w:type="spellEnd"/>
      <w:r w:rsidRPr="00C6484E">
        <w:rPr>
          <w:rFonts w:ascii="Sylfaen" w:hAnsi="Sylfaen" w:cs="Menlo Regular"/>
          <w:sz w:val="24"/>
          <w:szCs w:val="24"/>
          <w:lang w:val="ka-GE"/>
        </w:rPr>
        <w:t>ფ</w:t>
      </w:r>
      <w:r w:rsidRPr="00C6484E">
        <w:rPr>
          <w:rFonts w:ascii="Sylfaen" w:hAnsi="Sylfaen" w:cs="Menlo Regular"/>
          <w:sz w:val="24"/>
          <w:szCs w:val="24"/>
        </w:rPr>
        <w:t xml:space="preserve">ს </w:t>
      </w:r>
      <w:proofErr w:type="spellStart"/>
      <w:r w:rsidRPr="00C6484E">
        <w:rPr>
          <w:rFonts w:ascii="Sylfaen" w:hAnsi="Sylfaen" w:cs="Menlo Regular"/>
          <w:sz w:val="24"/>
          <w:szCs w:val="24"/>
        </w:rPr>
        <w:t>დისკრიმინაციის</w:t>
      </w:r>
      <w:proofErr w:type="spellEnd"/>
      <w:r w:rsidRPr="00C6484E">
        <w:rPr>
          <w:rFonts w:ascii="Sylfaen" w:hAnsi="Sylfaen" w:cs="Menlo Regular"/>
          <w:sz w:val="24"/>
          <w:szCs w:val="24"/>
        </w:rPr>
        <w:t xml:space="preserve">, </w:t>
      </w:r>
      <w:proofErr w:type="spellStart"/>
      <w:r w:rsidRPr="00C6484E">
        <w:rPr>
          <w:rFonts w:ascii="Sylfaen" w:hAnsi="Sylfaen" w:cs="Menlo Regular"/>
          <w:sz w:val="24"/>
          <w:szCs w:val="24"/>
        </w:rPr>
        <w:t>შევიწროებისა</w:t>
      </w:r>
      <w:proofErr w:type="spellEnd"/>
      <w:r w:rsidRPr="00C6484E">
        <w:rPr>
          <w:rFonts w:ascii="Sylfaen" w:hAnsi="Sylfaen" w:cs="Menlo Regular"/>
          <w:sz w:val="24"/>
          <w:szCs w:val="24"/>
        </w:rPr>
        <w:t xml:space="preserve"> </w:t>
      </w:r>
      <w:proofErr w:type="spellStart"/>
      <w:r w:rsidRPr="00C6484E">
        <w:rPr>
          <w:rFonts w:ascii="Sylfaen" w:hAnsi="Sylfaen" w:cs="Menlo Regular"/>
          <w:sz w:val="24"/>
          <w:szCs w:val="24"/>
        </w:rPr>
        <w:t>და</w:t>
      </w:r>
      <w:proofErr w:type="spellEnd"/>
      <w:r w:rsidRPr="00C6484E">
        <w:rPr>
          <w:rFonts w:ascii="Sylfaen" w:hAnsi="Sylfaen" w:cs="Menlo Regular"/>
          <w:sz w:val="24"/>
          <w:szCs w:val="24"/>
        </w:rPr>
        <w:t xml:space="preserve"> </w:t>
      </w:r>
      <w:proofErr w:type="spellStart"/>
      <w:r w:rsidRPr="00C6484E">
        <w:rPr>
          <w:rFonts w:ascii="Sylfaen" w:hAnsi="Sylfaen" w:cs="Menlo Regular"/>
          <w:sz w:val="24"/>
          <w:szCs w:val="24"/>
        </w:rPr>
        <w:t>ჩაგვრისაგან</w:t>
      </w:r>
      <w:proofErr w:type="spellEnd"/>
      <w:r w:rsidRPr="00C6484E">
        <w:rPr>
          <w:rFonts w:ascii="Sylfaen" w:hAnsi="Sylfaen" w:cs="Menlo Regular"/>
          <w:sz w:val="24"/>
          <w:szCs w:val="24"/>
        </w:rPr>
        <w:t xml:space="preserve"> </w:t>
      </w:r>
      <w:proofErr w:type="spellStart"/>
      <w:r w:rsidRPr="00C6484E">
        <w:rPr>
          <w:rFonts w:ascii="Sylfaen" w:hAnsi="Sylfaen" w:cs="Menlo Regular"/>
          <w:sz w:val="24"/>
          <w:szCs w:val="24"/>
        </w:rPr>
        <w:t>თავისუფალ</w:t>
      </w:r>
      <w:proofErr w:type="spellEnd"/>
      <w:r w:rsidRPr="00C6484E">
        <w:rPr>
          <w:rFonts w:ascii="Sylfaen" w:hAnsi="Sylfaen" w:cs="Menlo Regular"/>
          <w:sz w:val="24"/>
          <w:szCs w:val="24"/>
        </w:rPr>
        <w:t xml:space="preserve"> </w:t>
      </w:r>
      <w:proofErr w:type="spellStart"/>
      <w:r w:rsidRPr="00C6484E">
        <w:rPr>
          <w:rFonts w:ascii="Sylfaen" w:hAnsi="Sylfaen" w:cs="Menlo Regular"/>
          <w:sz w:val="24"/>
          <w:szCs w:val="24"/>
        </w:rPr>
        <w:t>გარემო</w:t>
      </w:r>
      <w:proofErr w:type="spellEnd"/>
      <w:r w:rsidRPr="00C6484E">
        <w:rPr>
          <w:rFonts w:ascii="Sylfaen" w:hAnsi="Sylfaen" w:cs="Menlo Regular"/>
          <w:sz w:val="24"/>
          <w:szCs w:val="24"/>
          <w:lang w:val="ka-GE"/>
        </w:rPr>
        <w:t xml:space="preserve"> პირობებს. </w:t>
      </w:r>
    </w:p>
    <w:p w14:paraId="79FFF2D5" w14:textId="4FC9BE83" w:rsidR="004902FB" w:rsidRPr="00C6484E" w:rsidRDefault="004902FB" w:rsidP="00767A65">
      <w:pPr>
        <w:pStyle w:val="ListParagraph"/>
        <w:numPr>
          <w:ilvl w:val="0"/>
          <w:numId w:val="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თანამშრომელი ვალდებულია დაიცვას წინამდებარე შინაგანაწესის მოთხოვნები. </w:t>
      </w:r>
    </w:p>
    <w:p w14:paraId="6B13C52B" w14:textId="79D9365B" w:rsidR="004902FB" w:rsidRPr="00C6484E" w:rsidRDefault="004902FB" w:rsidP="00767A65">
      <w:pPr>
        <w:pStyle w:val="ListParagraph"/>
        <w:numPr>
          <w:ilvl w:val="0"/>
          <w:numId w:val="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საკითხები, რომლებიც არ რეგულირდება წინამდებარე შინაგანაწესით, აწერსიგებს საქართველოს შრომის კოდექსი. </w:t>
      </w:r>
    </w:p>
    <w:p w14:paraId="7080031F"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pacing w:val="1"/>
          <w:sz w:val="24"/>
          <w:szCs w:val="24"/>
          <w:lang w:val="ka-GE"/>
        </w:rPr>
      </w:pPr>
    </w:p>
    <w:p w14:paraId="7A04A9E1" w14:textId="2430C418"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 w:name="_Toc35341331"/>
      <w:r w:rsidRPr="00C6484E">
        <w:rPr>
          <w:rFonts w:ascii="Sylfaen" w:hAnsi="Sylfaen" w:cs="Sylfaen"/>
          <w:b/>
          <w:color w:val="auto"/>
          <w:sz w:val="24"/>
          <w:szCs w:val="24"/>
          <w:lang w:val="ka-GE"/>
        </w:rPr>
        <w:t>შრომისა და დასვენების დრო, მივლინება და შრომის ანაზღაურება</w:t>
      </w:r>
      <w:bookmarkEnd w:id="2"/>
    </w:p>
    <w:p w14:paraId="1FF6130D"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pacing w:val="1"/>
          <w:sz w:val="24"/>
          <w:szCs w:val="24"/>
          <w:lang w:val="ka-GE"/>
        </w:rPr>
      </w:pPr>
    </w:p>
    <w:p w14:paraId="3E45AC5E" w14:textId="77777777"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3" w:name="_Toc35341332"/>
      <w:r w:rsidRPr="00C6484E">
        <w:rPr>
          <w:rFonts w:ascii="Sylfaen" w:hAnsi="Sylfaen" w:cs="Sylfaen"/>
          <w:b/>
          <w:color w:val="auto"/>
          <w:sz w:val="24"/>
          <w:szCs w:val="24"/>
          <w:lang w:val="ka-GE"/>
        </w:rPr>
        <w:t>მუხლი 2. შრომითი რეგულაციები</w:t>
      </w:r>
      <w:bookmarkEnd w:id="3"/>
    </w:p>
    <w:p w14:paraId="11F27967"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pacing w:val="1"/>
          <w:sz w:val="24"/>
          <w:szCs w:val="24"/>
        </w:rPr>
      </w:pPr>
    </w:p>
    <w:p w14:paraId="1E28236F" w14:textId="7CAD3032" w:rsidR="004902FB" w:rsidRPr="00C6484E" w:rsidRDefault="004902FB" w:rsidP="00767A65">
      <w:pPr>
        <w:pStyle w:val="ListParagraph"/>
        <w:numPr>
          <w:ilvl w:val="0"/>
          <w:numId w:val="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თანამშრომელს ეცნობება უნივერსიტეტის სტრუქტურა, პერსონალის მართვის პოლიტიკა, უნივერსიტეტში არსებული ქცევის წესები</w:t>
      </w:r>
      <w:r w:rsidR="00683819" w:rsidRPr="00C6484E">
        <w:rPr>
          <w:rFonts w:ascii="Sylfaen" w:hAnsi="Sylfaen" w:cstheme="minorHAnsi"/>
          <w:sz w:val="24"/>
          <w:szCs w:val="24"/>
          <w:lang w:val="ka-GE"/>
        </w:rPr>
        <w:t xml:space="preserve"> და</w:t>
      </w:r>
      <w:r w:rsidRPr="00C6484E">
        <w:rPr>
          <w:rFonts w:ascii="Sylfaen" w:hAnsi="Sylfaen" w:cstheme="minorHAnsi"/>
          <w:sz w:val="24"/>
          <w:szCs w:val="24"/>
          <w:lang w:val="ka-GE"/>
        </w:rPr>
        <w:t xml:space="preserve"> წინამდებარე შინაგანაწესი</w:t>
      </w:r>
      <w:r w:rsidR="00683819" w:rsidRPr="00C6484E">
        <w:rPr>
          <w:rFonts w:ascii="Sylfaen" w:hAnsi="Sylfaen" w:cstheme="minorHAnsi"/>
          <w:sz w:val="24"/>
          <w:szCs w:val="24"/>
          <w:lang w:val="ka-GE"/>
        </w:rPr>
        <w:t xml:space="preserve">. </w:t>
      </w:r>
    </w:p>
    <w:p w14:paraId="04E429F3" w14:textId="77777777" w:rsidR="004902FB" w:rsidRPr="00C6484E" w:rsidRDefault="004902FB" w:rsidP="00767A65">
      <w:pPr>
        <w:pStyle w:val="ListParagraph"/>
        <w:numPr>
          <w:ilvl w:val="0"/>
          <w:numId w:val="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უნივერსიტეტში იქმნება შრომის ჯანსაღი და უსაფრთხო პირობები.</w:t>
      </w:r>
    </w:p>
    <w:p w14:paraId="402A13D6" w14:textId="77777777" w:rsidR="004902FB" w:rsidRPr="00C6484E" w:rsidRDefault="004902FB" w:rsidP="00767A65">
      <w:pPr>
        <w:pStyle w:val="ListParagraph"/>
        <w:numPr>
          <w:ilvl w:val="0"/>
          <w:numId w:val="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შრომის ჯანსაღი და უსაფრთხო პირობების უზრუნველყოფა ეკისრება უნივერსიტეტის ადმინისტრაციას;</w:t>
      </w:r>
    </w:p>
    <w:p w14:paraId="2947DA4D" w14:textId="77777777" w:rsidR="004902FB" w:rsidRPr="00C6484E" w:rsidRDefault="004902FB" w:rsidP="00767A65">
      <w:pPr>
        <w:pStyle w:val="ListParagraph"/>
        <w:numPr>
          <w:ilvl w:val="0"/>
          <w:numId w:val="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თანამშრომელი, თავის მხრივ, ვალდებულია ხელი შეუწყოს ადმინისტრაციას შრომის უსაფრთხო და ჯანსაღი პირობების შენარჩუნებაში;</w:t>
      </w:r>
    </w:p>
    <w:p w14:paraId="390A0EE0" w14:textId="680C8DB7" w:rsidR="009E7898" w:rsidRDefault="004902FB" w:rsidP="009E7898">
      <w:pPr>
        <w:pStyle w:val="ListParagraph"/>
        <w:numPr>
          <w:ilvl w:val="0"/>
          <w:numId w:val="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სამსახურებრივ საკითხებზე ადმინისტრაციის მიერ მიღებული ადმინისტრაციული აქტების, ბრძანებების და სხვა ინფორმაციის თანამშრომელთათვის გაცნობის მიზნით, შეიძლება გამოყენებულ იქნეს ტექნიკური საშუალებები (ელექტრონული ფოსტა, ტელეფონი</w:t>
      </w:r>
      <w:r w:rsidR="00B9200E">
        <w:rPr>
          <w:rFonts w:ascii="Sylfaen" w:hAnsi="Sylfaen" w:cstheme="minorHAnsi"/>
          <w:sz w:val="24"/>
          <w:szCs w:val="24"/>
          <w:lang w:val="ka-GE"/>
        </w:rPr>
        <w:t xml:space="preserve"> </w:t>
      </w:r>
      <w:r w:rsidRPr="00C6484E">
        <w:rPr>
          <w:rFonts w:ascii="Sylfaen" w:hAnsi="Sylfaen" w:cstheme="minorHAnsi"/>
          <w:sz w:val="24"/>
          <w:szCs w:val="24"/>
          <w:lang w:val="ka-GE"/>
        </w:rPr>
        <w:t>და სხვა.)</w:t>
      </w:r>
    </w:p>
    <w:p w14:paraId="44A5A648" w14:textId="5AA1DFF1" w:rsidR="009E7898" w:rsidRDefault="009E7898" w:rsidP="009E7898">
      <w:pPr>
        <w:spacing w:after="0" w:line="276" w:lineRule="auto"/>
        <w:jc w:val="both"/>
        <w:rPr>
          <w:rFonts w:ascii="Sylfaen" w:hAnsi="Sylfaen" w:cstheme="minorHAnsi"/>
          <w:sz w:val="24"/>
          <w:szCs w:val="24"/>
          <w:lang w:val="ka-GE"/>
        </w:rPr>
      </w:pPr>
    </w:p>
    <w:p w14:paraId="2D576C1D" w14:textId="2BEB5EAB" w:rsidR="009E7898" w:rsidRPr="00C6484E" w:rsidRDefault="009E7898" w:rsidP="009E7898">
      <w:pPr>
        <w:pStyle w:val="Heading2"/>
        <w:spacing w:before="0" w:line="276" w:lineRule="auto"/>
        <w:jc w:val="both"/>
        <w:rPr>
          <w:rFonts w:ascii="Sylfaen" w:hAnsi="Sylfaen" w:cs="Sylfaen"/>
          <w:b/>
          <w:color w:val="auto"/>
          <w:sz w:val="24"/>
          <w:szCs w:val="24"/>
          <w:lang w:val="ka-GE"/>
        </w:rPr>
      </w:pPr>
      <w:bookmarkStart w:id="4" w:name="_Toc35341333"/>
      <w:r w:rsidRPr="00C6484E">
        <w:rPr>
          <w:rFonts w:ascii="Sylfaen" w:hAnsi="Sylfaen" w:cs="Sylfaen"/>
          <w:b/>
          <w:color w:val="auto"/>
          <w:sz w:val="24"/>
          <w:szCs w:val="24"/>
          <w:lang w:val="ka-GE"/>
        </w:rPr>
        <w:lastRenderedPageBreak/>
        <w:t xml:space="preserve">მუხლი </w:t>
      </w:r>
      <w:r>
        <w:rPr>
          <w:rFonts w:ascii="Sylfaen" w:hAnsi="Sylfaen" w:cs="Sylfaen"/>
          <w:b/>
          <w:color w:val="auto"/>
          <w:sz w:val="24"/>
          <w:szCs w:val="24"/>
          <w:lang w:val="ka-GE"/>
        </w:rPr>
        <w:t>3</w:t>
      </w:r>
      <w:r w:rsidRPr="00C6484E">
        <w:rPr>
          <w:rFonts w:ascii="Sylfaen" w:hAnsi="Sylfaen" w:cs="Sylfaen"/>
          <w:b/>
          <w:color w:val="auto"/>
          <w:sz w:val="24"/>
          <w:szCs w:val="24"/>
          <w:lang w:val="ka-GE"/>
        </w:rPr>
        <w:t>. დასაქმებულთა პირადი საქმე და ცნობის გაცემა</w:t>
      </w:r>
      <w:bookmarkEnd w:id="4"/>
    </w:p>
    <w:p w14:paraId="0DDB5F64" w14:textId="77777777" w:rsidR="009E7898" w:rsidRPr="00C6484E" w:rsidRDefault="009E7898" w:rsidP="009E7898">
      <w:pPr>
        <w:pStyle w:val="ListParagraph"/>
        <w:numPr>
          <w:ilvl w:val="0"/>
          <w:numId w:val="1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 უნივერსიტეტში ყოველ დასაქმებულს გააჩნია პირადი საქმე, რომლის წარმოების წესი და შინაარსი განისაზღვრება „</w:t>
      </w:r>
      <w:r>
        <w:rPr>
          <w:rFonts w:ascii="Sylfaen" w:hAnsi="Sylfaen" w:cstheme="minorHAnsi"/>
          <w:sz w:val="24"/>
          <w:szCs w:val="24"/>
          <w:lang w:val="ka-GE"/>
        </w:rPr>
        <w:t xml:space="preserve">აკადემიური, სამეცნიერო, ადმინისტრაციული და მოწვეული პერსონალის </w:t>
      </w:r>
      <w:r w:rsidRPr="00C6484E">
        <w:rPr>
          <w:rFonts w:ascii="Sylfaen" w:hAnsi="Sylfaen" w:cstheme="minorHAnsi"/>
          <w:sz w:val="24"/>
          <w:szCs w:val="24"/>
          <w:lang w:val="ka-GE"/>
        </w:rPr>
        <w:t>კონკურსის ჩატარების წესის შესახებ“ დებულებით .</w:t>
      </w:r>
    </w:p>
    <w:p w14:paraId="33E7446A" w14:textId="77777777" w:rsidR="009E7898" w:rsidRPr="00C6484E" w:rsidRDefault="009E7898" w:rsidP="009E7898">
      <w:pPr>
        <w:pStyle w:val="ListParagraph"/>
        <w:numPr>
          <w:ilvl w:val="0"/>
          <w:numId w:val="1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უნივერსიტეტში დასაქმებულის პირადი საქმის არ არსებობის შემთხვევაში, უნივერსიტეტი არ გასცემს ცნობას   უნივერსიტეტში საქმიანობის შესახებ და  იტოვებს უფლებას არ მოახდინოს სახელფასო ანგარიშსწორება აღნიშნიშნული  პრობლემის აღმოფხვრამდე.</w:t>
      </w:r>
    </w:p>
    <w:p w14:paraId="4A385C1E" w14:textId="77777777" w:rsidR="009E7898" w:rsidRPr="00C6484E" w:rsidRDefault="009E7898" w:rsidP="009E7898">
      <w:pPr>
        <w:pStyle w:val="ListParagraph"/>
        <w:numPr>
          <w:ilvl w:val="0"/>
          <w:numId w:val="1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 ვალდებულია პირადი საქმე განაახლოს პირადი პროფაილიდან მინიმუმ სემესტრში ერთხელ მაინც, ხოლო ცვლილებების შემთხვევაში, განახლება მოახდინოს ცვლილებებისთანავე დაუყონებლივ.   </w:t>
      </w:r>
    </w:p>
    <w:p w14:paraId="53EFC38E" w14:textId="77777777" w:rsidR="009C0870" w:rsidRDefault="009C0870" w:rsidP="009C0870">
      <w:pPr>
        <w:pStyle w:val="ListParagraph"/>
        <w:numPr>
          <w:ilvl w:val="0"/>
          <w:numId w:val="16"/>
        </w:numPr>
        <w:spacing w:after="0" w:line="276" w:lineRule="auto"/>
        <w:ind w:left="0" w:firstLine="0"/>
        <w:jc w:val="both"/>
        <w:rPr>
          <w:rFonts w:ascii="Sylfaen" w:hAnsi="Sylfaen" w:cstheme="minorHAnsi"/>
          <w:sz w:val="24"/>
          <w:szCs w:val="24"/>
          <w:lang w:val="ka-GE"/>
        </w:rPr>
      </w:pPr>
      <w:r w:rsidRPr="00703155">
        <w:rPr>
          <w:rFonts w:ascii="Sylfaen" w:hAnsi="Sylfaen" w:cstheme="minorHAnsi"/>
          <w:sz w:val="24"/>
          <w:szCs w:val="24"/>
          <w:lang w:val="ka-GE"/>
        </w:rPr>
        <w:t xml:space="preserve">დამსაქმებელი აგროვებს და ამუშავებს დასაქმებულთა პერსონალურ მონაცემებს მხოლოდ იმ მოცულობით რაც აუცილებელია შრომითი ურთიერთობის მიზნებიდან გამომდინარე. </w:t>
      </w:r>
    </w:p>
    <w:p w14:paraId="302DF68E" w14:textId="54F07A92" w:rsidR="009C0870" w:rsidRPr="00703155" w:rsidRDefault="00E819F6" w:rsidP="009C0870">
      <w:pPr>
        <w:pStyle w:val="ListParagraph"/>
        <w:numPr>
          <w:ilvl w:val="0"/>
          <w:numId w:val="16"/>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შავი ზღვის საერთაშორისო უნივერსიტეტი</w:t>
      </w:r>
      <w:r w:rsidR="009C0870" w:rsidRPr="00703155">
        <w:rPr>
          <w:rFonts w:ascii="Sylfaen" w:hAnsi="Sylfaen" w:cstheme="minorHAnsi"/>
          <w:sz w:val="24"/>
          <w:szCs w:val="24"/>
          <w:lang w:val="ka-GE"/>
        </w:rPr>
        <w:t xml:space="preserve"> იცავს „პერსონალურ მონაცემთა დაცვის შესახებ“ საქართველოს კანონმდებლობით დადგენილ მოთხოვნებს და იღებს ვალდებულებას, რომ არ გამოიყენებს პერსონალურ მონაცემებს ნებისმიერი სხვა მიზნებისთვის, არ გადასცემს მას ნებისმიერ მესამე პირს </w:t>
      </w:r>
      <w:r w:rsidR="009C0870">
        <w:rPr>
          <w:rFonts w:ascii="Sylfaen" w:hAnsi="Sylfaen" w:cstheme="minorHAnsi"/>
          <w:sz w:val="24"/>
          <w:szCs w:val="24"/>
          <w:lang w:val="ka-GE"/>
        </w:rPr>
        <w:t xml:space="preserve">(გარდა კანონმდებლობით გათვალისწინებული შემთხვევებისა) </w:t>
      </w:r>
      <w:r w:rsidR="009C0870" w:rsidRPr="00703155">
        <w:rPr>
          <w:rFonts w:ascii="Sylfaen" w:hAnsi="Sylfaen" w:cstheme="minorHAnsi"/>
          <w:sz w:val="24"/>
          <w:szCs w:val="24"/>
          <w:lang w:val="ka-GE"/>
        </w:rPr>
        <w:t xml:space="preserve">და სხვაგვარად არ დაარღვევს პერსონალურ მონაცემთა დამუშავების წესებს. </w:t>
      </w:r>
    </w:p>
    <w:p w14:paraId="0F190974" w14:textId="77777777" w:rsidR="009E7898" w:rsidRPr="009E7898" w:rsidRDefault="009E7898" w:rsidP="009E7898">
      <w:pPr>
        <w:spacing w:after="0" w:line="276" w:lineRule="auto"/>
        <w:jc w:val="both"/>
        <w:rPr>
          <w:rFonts w:ascii="Sylfaen" w:hAnsi="Sylfaen" w:cstheme="minorHAnsi"/>
          <w:sz w:val="24"/>
          <w:szCs w:val="24"/>
          <w:lang w:val="ka-GE"/>
        </w:rPr>
      </w:pPr>
    </w:p>
    <w:p w14:paraId="219C0566" w14:textId="0E072C8E"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5" w:name="_Toc35341334"/>
      <w:r w:rsidRPr="00C6484E">
        <w:rPr>
          <w:rFonts w:ascii="Sylfaen" w:hAnsi="Sylfaen" w:cs="Sylfaen"/>
          <w:b/>
          <w:color w:val="auto"/>
          <w:sz w:val="24"/>
          <w:szCs w:val="24"/>
          <w:lang w:val="ka-GE"/>
        </w:rPr>
        <w:t xml:space="preserve">მუხლი </w:t>
      </w:r>
      <w:r w:rsidR="009E7898">
        <w:rPr>
          <w:rFonts w:ascii="Sylfaen" w:hAnsi="Sylfaen" w:cs="Sylfaen"/>
          <w:b/>
          <w:color w:val="auto"/>
          <w:sz w:val="24"/>
          <w:szCs w:val="24"/>
          <w:lang w:val="ka-GE"/>
        </w:rPr>
        <w:t>4</w:t>
      </w:r>
      <w:r w:rsidRPr="00C6484E">
        <w:rPr>
          <w:rFonts w:ascii="Sylfaen" w:hAnsi="Sylfaen" w:cs="Sylfaen"/>
          <w:b/>
          <w:color w:val="auto"/>
          <w:sz w:val="24"/>
          <w:szCs w:val="24"/>
          <w:lang w:val="ka-GE"/>
        </w:rPr>
        <w:t>. შრომითი ხელშეკრულება</w:t>
      </w:r>
      <w:bookmarkEnd w:id="5"/>
    </w:p>
    <w:p w14:paraId="0DCC8562" w14:textId="107BEA75" w:rsidR="00A24C6B" w:rsidRPr="00C6484E" w:rsidRDefault="00A24C6B" w:rsidP="00767A65">
      <w:pPr>
        <w:pStyle w:val="ListParagraph"/>
        <w:numPr>
          <w:ilvl w:val="0"/>
          <w:numId w:val="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დასაქმებულთან</w:t>
      </w:r>
      <w:r w:rsidR="00B776D7" w:rsidRPr="00C6484E">
        <w:rPr>
          <w:rFonts w:ascii="Sylfaen" w:hAnsi="Sylfaen" w:cstheme="minorHAnsi"/>
          <w:sz w:val="24"/>
          <w:szCs w:val="24"/>
          <w:lang w:val="ka-GE"/>
        </w:rPr>
        <w:t>, მისი აკადემიური თანამდებობის შესაბამისად,</w:t>
      </w:r>
      <w:r w:rsidRPr="00C6484E">
        <w:rPr>
          <w:rFonts w:ascii="Sylfaen" w:hAnsi="Sylfaen" w:cstheme="minorHAnsi"/>
          <w:sz w:val="24"/>
          <w:szCs w:val="24"/>
          <w:lang w:val="ka-GE"/>
        </w:rPr>
        <w:t xml:space="preserve"> ფორმდება </w:t>
      </w:r>
      <w:r w:rsidR="00B776D7" w:rsidRPr="00C6484E">
        <w:rPr>
          <w:rFonts w:ascii="Sylfaen" w:hAnsi="Sylfaen" w:cstheme="minorHAnsi"/>
          <w:sz w:val="24"/>
          <w:szCs w:val="24"/>
          <w:lang w:val="ka-GE"/>
        </w:rPr>
        <w:t xml:space="preserve">შესაბამისი ტიპის </w:t>
      </w:r>
      <w:r w:rsidRPr="00C6484E">
        <w:rPr>
          <w:rFonts w:ascii="Sylfaen" w:hAnsi="Sylfaen" w:cstheme="minorHAnsi"/>
          <w:sz w:val="24"/>
          <w:szCs w:val="24"/>
          <w:lang w:val="ka-GE"/>
        </w:rPr>
        <w:t>შრომითი ხელშეკრულება (რომელიც შეესაბამება საქართველოს შრომის კოდექსით დადგენილ წესებსა და მოთხოვნებს, ასევე უნივერსიტეტის დებულებით განსაზღვრულ მოთხოვნებს)</w:t>
      </w:r>
      <w:r w:rsidR="0034202C" w:rsidRPr="00C6484E">
        <w:rPr>
          <w:rFonts w:ascii="Sylfaen" w:hAnsi="Sylfaen" w:cstheme="minorHAnsi"/>
          <w:sz w:val="24"/>
          <w:szCs w:val="24"/>
          <w:lang w:val="ka-GE"/>
        </w:rPr>
        <w:t>.</w:t>
      </w:r>
      <w:r w:rsidRPr="00C6484E">
        <w:rPr>
          <w:rFonts w:ascii="Sylfaen" w:hAnsi="Sylfaen" w:cstheme="minorHAnsi"/>
          <w:sz w:val="24"/>
          <w:szCs w:val="24"/>
          <w:lang w:val="ka-GE"/>
        </w:rPr>
        <w:t xml:space="preserve"> </w:t>
      </w:r>
    </w:p>
    <w:p w14:paraId="6AEA404F" w14:textId="77777777" w:rsidR="004902FB" w:rsidRPr="00C6484E" w:rsidRDefault="004902FB" w:rsidP="00767A65">
      <w:pPr>
        <w:pStyle w:val="ListParagraph"/>
        <w:numPr>
          <w:ilvl w:val="0"/>
          <w:numId w:val="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დასაქმებულსა და დამსაქმებელს შორის შრომითი ურთიერთობები რეგულირდება მხარეთა შორის გაფორმებული ხელშეკრულებისა და ამ შინაგანაწესის საფუძველზე, რომელიც შრომითი ხელშეკრულების განუყოფელი ნაწილია. </w:t>
      </w:r>
    </w:p>
    <w:p w14:paraId="26030C26" w14:textId="49F6A625" w:rsidR="00B776D7" w:rsidRPr="00C6484E" w:rsidRDefault="00B776D7" w:rsidP="00767A65">
      <w:pPr>
        <w:pStyle w:val="ListParagraph"/>
        <w:numPr>
          <w:ilvl w:val="0"/>
          <w:numId w:val="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მხარეთა შორის გაფორმებული ხელშეკრულება შეიძლება შეიცვალოს იმ შემთხვევაში თუ უნივერსიტეტში შეიცვლება დასაქმებულის აკადემიური თანამდებობა</w:t>
      </w:r>
      <w:r w:rsidR="00E0655C" w:rsidRPr="00C6484E">
        <w:rPr>
          <w:rFonts w:ascii="Sylfaen" w:hAnsi="Sylfaen" w:cstheme="minorHAnsi"/>
          <w:sz w:val="24"/>
          <w:szCs w:val="24"/>
          <w:lang w:val="ka-GE"/>
        </w:rPr>
        <w:t xml:space="preserve"> (აკადემიური თანამდებობის მიხედვით შეიცვლება ხელშეკრულების ტიპი). </w:t>
      </w:r>
    </w:p>
    <w:p w14:paraId="37B1F8C8" w14:textId="656D1D1F" w:rsidR="004902FB" w:rsidRPr="00C6484E" w:rsidRDefault="004902FB" w:rsidP="00767A65">
      <w:pPr>
        <w:pStyle w:val="ListParagraph"/>
        <w:numPr>
          <w:ilvl w:val="0"/>
          <w:numId w:val="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კანონით განსაზღვრულ შემთხვევებში, ზეგანაკვეთური სამუშაოს შესრულებისას, დამსაქმებელსა და დასაქმებულს შორის ფორმდება დამატებითი შეთანხმება ზეგანაკვეთური სამუშაოს შესრულების შესახებ, რომლითაც განისაზღვრება ზეგანაკვეთური სამუშაოს შესრულების პირობები.   </w:t>
      </w:r>
    </w:p>
    <w:p w14:paraId="41A1E1A7" w14:textId="2631F412" w:rsidR="004902FB" w:rsidRPr="00C6484E" w:rsidRDefault="004902FB" w:rsidP="00767A65">
      <w:pPr>
        <w:pStyle w:val="ListParagraph"/>
        <w:numPr>
          <w:ilvl w:val="0"/>
          <w:numId w:val="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შრომითი ხელშეკრულება ითვალისწინებს</w:t>
      </w:r>
      <w:r w:rsidR="00A24C6B" w:rsidRPr="00C6484E">
        <w:rPr>
          <w:rFonts w:ascii="Sylfaen" w:hAnsi="Sylfaen" w:cstheme="minorHAnsi"/>
          <w:sz w:val="24"/>
          <w:szCs w:val="24"/>
          <w:lang w:val="ka-GE"/>
        </w:rPr>
        <w:t xml:space="preserve"> საქართველოს შრომის კოდექსის შესაბამისად, ხელშეკრულების ყველა არსებით პირობას. </w:t>
      </w:r>
    </w:p>
    <w:p w14:paraId="03619E7F" w14:textId="24D831B6"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6" w:name="_Toc35341335"/>
      <w:r w:rsidRPr="00C6484E">
        <w:rPr>
          <w:rFonts w:ascii="Sylfaen" w:hAnsi="Sylfaen" w:cs="Sylfaen"/>
          <w:b/>
          <w:color w:val="auto"/>
          <w:sz w:val="24"/>
          <w:szCs w:val="24"/>
          <w:lang w:val="ka-GE"/>
        </w:rPr>
        <w:lastRenderedPageBreak/>
        <w:t xml:space="preserve">მუხლი </w:t>
      </w:r>
      <w:r w:rsidR="009E7898">
        <w:rPr>
          <w:rFonts w:ascii="Sylfaen" w:hAnsi="Sylfaen" w:cs="Sylfaen"/>
          <w:b/>
          <w:color w:val="auto"/>
          <w:sz w:val="24"/>
          <w:szCs w:val="24"/>
          <w:lang w:val="ka-GE"/>
        </w:rPr>
        <w:t>5</w:t>
      </w:r>
      <w:r w:rsidRPr="00C6484E">
        <w:rPr>
          <w:rFonts w:ascii="Sylfaen" w:hAnsi="Sylfaen" w:cs="Sylfaen"/>
          <w:b/>
          <w:color w:val="auto"/>
          <w:sz w:val="24"/>
          <w:szCs w:val="24"/>
          <w:lang w:val="ka-GE"/>
        </w:rPr>
        <w:t>. ზეგანაკვეთური სამუშაო</w:t>
      </w:r>
      <w:bookmarkEnd w:id="6"/>
    </w:p>
    <w:p w14:paraId="530A103A" w14:textId="564E93A6" w:rsidR="004902FB" w:rsidRPr="00C6484E" w:rsidRDefault="004902FB" w:rsidP="00767A65">
      <w:pPr>
        <w:pStyle w:val="ListParagraph"/>
        <w:numPr>
          <w:ilvl w:val="0"/>
          <w:numId w:val="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  ვალდებულია შეასრულოს ზეგანაკვეთური სამუშაო: </w:t>
      </w:r>
    </w:p>
    <w:p w14:paraId="441D73B6"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ა) სტიქიური უბედურების თავიდან ასაცილებლად ან/და მისი შედეგების ლიკვიდაციისთვის, ანაზღაურების გარეშე; </w:t>
      </w:r>
    </w:p>
    <w:p w14:paraId="38ECE383"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ბ) ავარიული სიტუაციის თავიდან ასაცილებლად ან/და ავარიის შედეგების ლიკვიდაციისთვის, სათანადო ანაზღაურებით. </w:t>
      </w:r>
    </w:p>
    <w:p w14:paraId="72E0DC9F" w14:textId="77777777" w:rsidR="004902FB" w:rsidRPr="00C6484E" w:rsidRDefault="004902FB" w:rsidP="00767A65">
      <w:pPr>
        <w:pStyle w:val="ListParagraph"/>
        <w:numPr>
          <w:ilvl w:val="0"/>
          <w:numId w:val="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დაუშვებელია ორსული, ან ახალნამშობიარები ქალის, შეზღუდული შესაძლებლობის მქონე პირის ზეგანაკვეთურ სამუშაოზე დასაქმება მისი თანხმობის გარეშე. </w:t>
      </w:r>
    </w:p>
    <w:p w14:paraId="377CBD44" w14:textId="77777777" w:rsidR="004902FB" w:rsidRPr="00C6484E" w:rsidRDefault="004902FB" w:rsidP="00767A65">
      <w:pPr>
        <w:pStyle w:val="ListParagraph"/>
        <w:numPr>
          <w:ilvl w:val="0"/>
          <w:numId w:val="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 ზეგანაკვეთურ სამუშაოდ მიიჩნევა დასაქმებულის მიერ სამუშაოს შესრულება დროის იმ მონაკვეთში, რომლის ხანგრძლივობა აღემატება შრომითი ხელშეკრულებით განსაზღვრულ სამუშაო დროს. თუ შრომითი ხელშეკრულებით სამუშაო დრო არ არის განსაზღვრული, ზეგანაკვეთურ სამუშაოდ მიიჩნევა სამუშაოს შესრულება დროის იმ მონაკვეთში, რომლის ხანგრძლივობა აღემატება კვირაში 40 საათს, ან უნივერსიტეტის მიერ განსაზღვრულ სამუშაო დროს. </w:t>
      </w:r>
    </w:p>
    <w:p w14:paraId="1D56BCD6" w14:textId="02847022"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7" w:name="_Toc35341336"/>
      <w:r w:rsidRPr="00C6484E">
        <w:rPr>
          <w:rFonts w:ascii="Sylfaen" w:hAnsi="Sylfaen" w:cs="Sylfaen"/>
          <w:b/>
          <w:color w:val="auto"/>
          <w:sz w:val="24"/>
          <w:szCs w:val="24"/>
          <w:lang w:val="ka-GE"/>
        </w:rPr>
        <w:t xml:space="preserve">მუხლი </w:t>
      </w:r>
      <w:r w:rsidR="009E7898">
        <w:rPr>
          <w:rFonts w:ascii="Sylfaen" w:hAnsi="Sylfaen" w:cs="Sylfaen"/>
          <w:b/>
          <w:color w:val="auto"/>
          <w:sz w:val="24"/>
          <w:szCs w:val="24"/>
          <w:lang w:val="ka-GE"/>
        </w:rPr>
        <w:t>6</w:t>
      </w:r>
      <w:r w:rsidRPr="00C6484E">
        <w:rPr>
          <w:rFonts w:ascii="Sylfaen" w:hAnsi="Sylfaen" w:cs="Sylfaen"/>
          <w:b/>
          <w:color w:val="auto"/>
          <w:sz w:val="24"/>
          <w:szCs w:val="24"/>
          <w:lang w:val="ka-GE"/>
        </w:rPr>
        <w:t>. შრომითი ხელშეკრულების შეწყვეტა:</w:t>
      </w:r>
      <w:bookmarkEnd w:id="7"/>
    </w:p>
    <w:p w14:paraId="23972E4B" w14:textId="40605628"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შრომითი ხელშეკრულების შეწყვეტა შესაძლებელია, მხოლოდ კანონმდებლობის მოთხოვნების გათვალისწინებით და მის საფუძველზე, იმ პროცედურების დაცვით, რასაც შრომის კანონმდებლობა ითვალისწინებს. შეწყვეტა შესაძლებელია შრომით ხელშეკრულებაში მითითებული ვადის გასვლი</w:t>
      </w:r>
      <w:r w:rsidR="00E0655C" w:rsidRPr="00C6484E">
        <w:rPr>
          <w:rFonts w:ascii="Sylfaen" w:hAnsi="Sylfaen" w:cstheme="minorHAnsi"/>
          <w:sz w:val="24"/>
          <w:szCs w:val="24"/>
          <w:lang w:val="ka-GE"/>
        </w:rPr>
        <w:t>თ</w:t>
      </w:r>
      <w:r w:rsidRPr="00C6484E">
        <w:rPr>
          <w:rFonts w:ascii="Sylfaen" w:hAnsi="Sylfaen" w:cstheme="minorHAnsi"/>
          <w:sz w:val="24"/>
          <w:szCs w:val="24"/>
          <w:lang w:val="ka-GE"/>
        </w:rPr>
        <w:t xml:space="preserve"> (თუ ხელშეკრულება იდება შესაბამისი ვადით)</w:t>
      </w:r>
      <w:r w:rsidR="00E0655C" w:rsidRPr="00C6484E">
        <w:rPr>
          <w:rFonts w:ascii="Sylfaen" w:hAnsi="Sylfaen" w:cstheme="minorHAnsi"/>
          <w:sz w:val="24"/>
          <w:szCs w:val="24"/>
          <w:lang w:val="ka-GE"/>
        </w:rPr>
        <w:t>, წინამდებარე შინაგანაწესის მე-3 მუხლის მე-3 პუნქტით განსაზღვრულ შემთხვევაში</w:t>
      </w:r>
      <w:r w:rsidRPr="00C6484E">
        <w:rPr>
          <w:rFonts w:ascii="Sylfaen" w:hAnsi="Sylfaen" w:cstheme="minorHAnsi"/>
          <w:sz w:val="24"/>
          <w:szCs w:val="24"/>
          <w:lang w:val="ka-GE"/>
        </w:rPr>
        <w:t xml:space="preserve"> </w:t>
      </w:r>
      <w:r w:rsidR="00E0655C" w:rsidRPr="00C6484E">
        <w:rPr>
          <w:rFonts w:ascii="Sylfaen" w:hAnsi="Sylfaen" w:cstheme="minorHAnsi"/>
          <w:sz w:val="24"/>
          <w:szCs w:val="24"/>
          <w:lang w:val="ka-GE"/>
        </w:rPr>
        <w:t>ან/</w:t>
      </w:r>
      <w:r w:rsidRPr="00C6484E">
        <w:rPr>
          <w:rFonts w:ascii="Sylfaen" w:hAnsi="Sylfaen" w:cstheme="minorHAnsi"/>
          <w:sz w:val="24"/>
          <w:szCs w:val="24"/>
          <w:lang w:val="ka-GE"/>
        </w:rPr>
        <w:t>და დამატებითი პირობების გათვალისწინებით;</w:t>
      </w:r>
    </w:p>
    <w:p w14:paraId="79D7B0D5" w14:textId="59BAF3CC"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შრომითი ხელშეკრულების შეწყვეტა ფორმდება უნივერსიტეტის </w:t>
      </w:r>
      <w:r w:rsidR="00E819F6">
        <w:rPr>
          <w:rFonts w:ascii="Sylfaen" w:hAnsi="Sylfaen" w:cstheme="minorHAnsi"/>
          <w:sz w:val="24"/>
          <w:szCs w:val="24"/>
          <w:lang w:val="ka-GE"/>
        </w:rPr>
        <w:t>რექტორი</w:t>
      </w:r>
      <w:r w:rsidR="007478E5" w:rsidRPr="00C6484E">
        <w:rPr>
          <w:rFonts w:ascii="Sylfaen" w:hAnsi="Sylfaen" w:cstheme="minorHAnsi"/>
          <w:sz w:val="24"/>
          <w:szCs w:val="24"/>
          <w:lang w:val="ka-GE"/>
        </w:rPr>
        <w:t xml:space="preserve">ს </w:t>
      </w:r>
      <w:r w:rsidRPr="00C6484E">
        <w:rPr>
          <w:rFonts w:ascii="Sylfaen" w:hAnsi="Sylfaen" w:cstheme="minorHAnsi"/>
          <w:sz w:val="24"/>
          <w:szCs w:val="24"/>
          <w:lang w:val="ka-GE"/>
        </w:rPr>
        <w:t>ბრძანებით, რომელშიც მითითებულია შრომითი ურთიერთობის შეწყვეტის მიზეზები. დასაქმებულის თხოვნით მას მიეცემა ბრძანების სათანადო წესით დამოწმებული ასლი;</w:t>
      </w:r>
    </w:p>
    <w:p w14:paraId="62A7E76B" w14:textId="77777777"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თანამშრომლის სამუშაოდან განთავისუფლების დღედ ითვლება უნივერსიტეტში მისი ბოლო სამუშაო დღის მომდევნო  დღე;</w:t>
      </w:r>
    </w:p>
    <w:p w14:paraId="5E65E071" w14:textId="77777777"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პერსონალის მართვის დეპარტამენტი ვალდებულია მისცეს დასაქმებულს უნივერსიტეტში მისი მუშაობის დამადასტურებელი ცნობა, მოთხოვნიდან 10 (ათი) სამუშაო დღის ვადაში;</w:t>
      </w:r>
    </w:p>
    <w:p w14:paraId="05603076" w14:textId="5ACC7139"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ფინანსური დეპარტამენტი ვალდებულია, პერსონალის მართვის დეპარტამენტის ცნობის საფუძველზე, სამსახურიდან გათავისუფლებულ პირთან მოახდინოს საბოლოო ანგარიშსწორება  (შრომის კოდექსით დადგენილი წესით);</w:t>
      </w:r>
    </w:p>
    <w:p w14:paraId="562FD770" w14:textId="77777777"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უნივერსიტეტი უფლებამოსილია, გარდა ხელშეკრულებით გათვალისწინებული პირობებისა, ასევე შეწყვიტოს შრომითი ხელშეკრულება თუ:</w:t>
      </w:r>
    </w:p>
    <w:p w14:paraId="340C161C" w14:textId="77777777" w:rsidR="007478E5" w:rsidRPr="00C6484E" w:rsidRDefault="007478E5" w:rsidP="00767A65">
      <w:pPr>
        <w:spacing w:after="0" w:line="276" w:lineRule="auto"/>
        <w:jc w:val="both"/>
        <w:rPr>
          <w:rFonts w:ascii="Sylfaen" w:hAnsi="Sylfaen" w:cstheme="minorHAnsi"/>
          <w:sz w:val="24"/>
          <w:szCs w:val="24"/>
          <w:lang w:val="ka-GE"/>
        </w:rPr>
      </w:pPr>
      <w:r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 xml:space="preserve">ა) </w:t>
      </w:r>
      <w:r w:rsidRPr="00C6484E">
        <w:rPr>
          <w:rFonts w:ascii="Sylfaen" w:hAnsi="Sylfaen" w:cstheme="minorHAnsi"/>
          <w:sz w:val="24"/>
          <w:szCs w:val="24"/>
          <w:lang w:val="ka-GE"/>
        </w:rPr>
        <w:t>დასაქმებულის კვალიფიკაცია, ან პროფესიული უნარ-ჩვევები შეუსაბამო აღმოჩნდება მის მიერ წასაკითხ სასწავლო კურსთან;</w:t>
      </w:r>
    </w:p>
    <w:p w14:paraId="0468C2DA" w14:textId="5BC8F8AF" w:rsidR="004902FB" w:rsidRPr="00C6484E" w:rsidRDefault="007478E5" w:rsidP="00767A65">
      <w:pPr>
        <w:spacing w:after="0" w:line="276" w:lineRule="auto"/>
        <w:jc w:val="both"/>
        <w:rPr>
          <w:rFonts w:ascii="Sylfaen" w:hAnsi="Sylfaen" w:cstheme="minorHAnsi"/>
          <w:sz w:val="24"/>
          <w:szCs w:val="24"/>
          <w:lang w:val="ka-GE"/>
        </w:rPr>
      </w:pPr>
      <w:r w:rsidRPr="00C6484E">
        <w:rPr>
          <w:rFonts w:ascii="Sylfaen" w:hAnsi="Sylfaen" w:cstheme="minorHAnsi"/>
          <w:sz w:val="24"/>
          <w:szCs w:val="24"/>
          <w:lang w:val="ka-GE"/>
        </w:rPr>
        <w:lastRenderedPageBreak/>
        <w:t xml:space="preserve">           ბ) </w:t>
      </w:r>
      <w:r w:rsidR="004902FB" w:rsidRPr="00C6484E">
        <w:rPr>
          <w:rFonts w:ascii="Sylfaen" w:hAnsi="Sylfaen" w:cstheme="minorHAnsi"/>
          <w:sz w:val="24"/>
          <w:szCs w:val="24"/>
          <w:lang w:val="ka-GE"/>
        </w:rPr>
        <w:t xml:space="preserve">დასაქმებული გამოცხადდება არაფხიზელ მდგომარეობაში, ნარკოტიკულ ან ტოქსიკურ საშუალებათა ზემოქმედების ქვეშ;  </w:t>
      </w:r>
    </w:p>
    <w:p w14:paraId="4207CC88" w14:textId="6673AAFA" w:rsidR="004902FB" w:rsidRPr="00C6484E" w:rsidRDefault="00E8775B"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           </w:t>
      </w:r>
      <w:r w:rsidR="007478E5" w:rsidRPr="00C6484E">
        <w:rPr>
          <w:rFonts w:ascii="Sylfaen" w:hAnsi="Sylfaen" w:cstheme="minorHAnsi"/>
          <w:sz w:val="24"/>
          <w:szCs w:val="24"/>
          <w:lang w:val="ka-GE"/>
        </w:rPr>
        <w:t>გ</w:t>
      </w:r>
      <w:r w:rsidR="004902FB" w:rsidRPr="00C6484E">
        <w:rPr>
          <w:rFonts w:ascii="Sylfaen" w:hAnsi="Sylfaen" w:cstheme="minorHAnsi"/>
          <w:sz w:val="24"/>
          <w:szCs w:val="24"/>
          <w:lang w:val="ka-GE"/>
        </w:rPr>
        <w:t>) მოხდა დასაქმებულის მიერ სამუშაოს არაპროფესიონალურ დონეზე შესრულება, რასაც მოჰყვა სხვა თანამშრომელთა დანახარჯები, დამატებითი საუნივერსიტეტო ან სხვა სახის ხარჯები, ან/და გამოიწვია სტუდენტთა</w:t>
      </w:r>
      <w:r w:rsidR="007478E5" w:rsidRPr="00C6484E">
        <w:rPr>
          <w:rFonts w:ascii="Sylfaen" w:hAnsi="Sylfaen" w:cstheme="minorHAnsi"/>
          <w:sz w:val="24"/>
          <w:szCs w:val="24"/>
          <w:lang w:val="ka-GE"/>
        </w:rPr>
        <w:t xml:space="preserve"> სხვა ლექტორთა</w:t>
      </w:r>
      <w:r w:rsidR="004902FB" w:rsidRPr="00C6484E">
        <w:rPr>
          <w:rFonts w:ascii="Sylfaen" w:hAnsi="Sylfaen" w:cstheme="minorHAnsi"/>
          <w:sz w:val="24"/>
          <w:szCs w:val="24"/>
          <w:lang w:val="ka-GE"/>
        </w:rPr>
        <w:t xml:space="preserve"> უკმაყოფილება, რაც მიიჩნევა დასაქმებულის მიერ, დაკისრებული ვალდებულების უხეშ დარღვევად;</w:t>
      </w:r>
    </w:p>
    <w:p w14:paraId="403E651B" w14:textId="2F1E4B53" w:rsidR="004902FB" w:rsidRPr="00C6484E" w:rsidRDefault="00E8775B"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         </w:t>
      </w:r>
      <w:r w:rsidR="007478E5" w:rsidRPr="00C6484E">
        <w:rPr>
          <w:rFonts w:ascii="Sylfaen" w:hAnsi="Sylfaen" w:cstheme="minorHAnsi"/>
          <w:sz w:val="24"/>
          <w:szCs w:val="24"/>
          <w:lang w:val="ka-GE"/>
        </w:rPr>
        <w:t>დ</w:t>
      </w:r>
      <w:r w:rsidR="004902FB" w:rsidRPr="00C6484E">
        <w:rPr>
          <w:rFonts w:ascii="Sylfaen" w:hAnsi="Sylfaen" w:cstheme="minorHAnsi"/>
          <w:sz w:val="24"/>
          <w:szCs w:val="24"/>
          <w:lang w:val="ka-GE"/>
        </w:rPr>
        <w:t xml:space="preserve">) უნივერსიტეტის ადმინისტრაციასთან შეუთანხმებლად გადასცა სხვა მესამე პირს უნივერსიტეტის ფინანსური, ტექნიკური ან სხვა კონფიდენციალური სახის ინფორმაცია, რომელიც მისთვის ცნობლი გახადა სამუშაოს შესრულების დროს, რაც ასევე, მიიჩნევა დასაქმებულის მიერ, დაკისრებული ვალდებულების უხეშ დარღვევად; </w:t>
      </w:r>
    </w:p>
    <w:p w14:paraId="19DD093F" w14:textId="77777777" w:rsidR="00E8775B" w:rsidRDefault="00E8775B"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       </w:t>
      </w:r>
      <w:r w:rsidR="007478E5" w:rsidRPr="00C6484E">
        <w:rPr>
          <w:rFonts w:ascii="Sylfaen" w:hAnsi="Sylfaen" w:cstheme="minorHAnsi"/>
          <w:sz w:val="24"/>
          <w:szCs w:val="24"/>
          <w:lang w:val="ka-GE"/>
        </w:rPr>
        <w:t>ე) დასაქმებული უხეშად დაარღვევს უნივერსიტეტში დადგენილ წესებს ან/და არასაპატიო მიზეზით სისტემატურად გააცდენს ლექციებს;</w:t>
      </w:r>
      <w:r>
        <w:rPr>
          <w:rFonts w:ascii="Sylfaen" w:hAnsi="Sylfaen" w:cstheme="minorHAnsi"/>
          <w:sz w:val="24"/>
          <w:szCs w:val="24"/>
          <w:lang w:val="ka-GE"/>
        </w:rPr>
        <w:t xml:space="preserve"> </w:t>
      </w:r>
    </w:p>
    <w:p w14:paraId="1C6313AD" w14:textId="156055F5" w:rsidR="00E8775B" w:rsidRPr="00E8775B" w:rsidRDefault="00E8775B"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       ვ) </w:t>
      </w:r>
      <w:r w:rsidRPr="00E8775B">
        <w:rPr>
          <w:rFonts w:ascii="Sylfaen" w:hAnsi="Sylfaen" w:cstheme="minorHAnsi"/>
          <w:sz w:val="24"/>
          <w:szCs w:val="24"/>
          <w:lang w:val="ka-GE"/>
        </w:rPr>
        <w:t>დასაქმებულის მიერ მისთვის ინდივიდუალური შრომითი ხელშეკრულებით ან შრომის შინაგანაწესით დაკისრებული ვალდებულების უხეში დარღვევა, რაც გამოიხატება დასაქმებულის მიერ ისეთი ქმედების განხორციელებაში რაც ზიანს აყენებს უნივერსიტეტის ინტერესებს, ლახავს უნივერსიტეტის იმიჯს; ან მოახდენს უფლებამოსილების ბოროტად გამოყენებას; ან ჩაიდენს ისეთ ქმედებას, რომელიც კონკრეტული ფაქტის შეფასების შედეგად, ჩაითვლება ვალდებულების უხეშ დარღვევად.</w:t>
      </w:r>
    </w:p>
    <w:p w14:paraId="3792089D" w14:textId="57EF6B55" w:rsidR="007478E5" w:rsidRPr="00C6484E" w:rsidRDefault="007478E5" w:rsidP="00767A65">
      <w:pPr>
        <w:pStyle w:val="ListParagraph"/>
        <w:numPr>
          <w:ilvl w:val="0"/>
          <w:numId w:val="4"/>
        </w:numPr>
        <w:tabs>
          <w:tab w:val="left" w:pos="340"/>
        </w:tabs>
        <w:spacing w:after="0" w:line="276" w:lineRule="auto"/>
        <w:ind w:left="0" w:firstLine="0"/>
        <w:jc w:val="both"/>
        <w:rPr>
          <w:rFonts w:ascii="Sylfaen" w:eastAsia="Sylfaen" w:hAnsi="Sylfaen"/>
          <w:sz w:val="24"/>
          <w:szCs w:val="24"/>
        </w:rPr>
      </w:pPr>
      <w:bookmarkStart w:id="8" w:name="page2"/>
      <w:bookmarkEnd w:id="8"/>
      <w:proofErr w:type="spellStart"/>
      <w:r w:rsidRPr="00C6484E">
        <w:rPr>
          <w:rFonts w:ascii="Sylfaen" w:eastAsia="Sylfaen" w:hAnsi="Sylfaen" w:cs="Sylfaen"/>
          <w:sz w:val="24"/>
          <w:szCs w:val="24"/>
        </w:rPr>
        <w:t>დასაქმებულის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ინიციატივით</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შრომითი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ხელშეკრულების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პირადი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მიზეზით</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ვადამდე</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შეწყვეტისას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იგი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ვალდებულია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შეწყვეტამდე</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არაუგვიანეს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ორი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კვირისა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უნივერსიტეტს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წარმოუდგინოს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მისი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შემცვლელი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კანდიდატურა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რომელიც</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გაუძღვება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შესაბამის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სალექციო</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კურსს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წინააღმდეგ</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შემთხვევაში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უნივერსიტეტი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უფლებას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იტოვებს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მოსთხოვოს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დასაქმებულს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ამით</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მიყენებული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ზარალის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ანაზღაურება</w:t>
      </w:r>
      <w:proofErr w:type="spellEnd"/>
      <w:r w:rsidRPr="00C6484E">
        <w:rPr>
          <w:rFonts w:ascii="Sylfaen" w:eastAsia="Sylfaen" w:hAnsi="Sylfaen"/>
          <w:sz w:val="24"/>
          <w:szCs w:val="24"/>
        </w:rPr>
        <w:t>;</w:t>
      </w:r>
    </w:p>
    <w:p w14:paraId="3CDD5805" w14:textId="41D1E52D" w:rsidR="004902FB" w:rsidRPr="00C6484E" w:rsidRDefault="004902FB" w:rsidP="00767A65">
      <w:pPr>
        <w:pStyle w:val="ListParagraph"/>
        <w:numPr>
          <w:ilvl w:val="0"/>
          <w:numId w:val="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ხელშეკრულება შეწყდება საქართველოს შრომის კოდექსითა და ხელშეკრულებით გათვალისწინებულ სხვა შემთხვევებში</w:t>
      </w:r>
      <w:r w:rsidR="007478E5" w:rsidRPr="00C6484E">
        <w:rPr>
          <w:rFonts w:ascii="Sylfaen" w:hAnsi="Sylfaen" w:cstheme="minorHAnsi"/>
          <w:sz w:val="24"/>
          <w:szCs w:val="24"/>
          <w:lang w:val="ka-GE"/>
        </w:rPr>
        <w:t xml:space="preserve">, </w:t>
      </w:r>
      <w:r w:rsidR="00B9200E">
        <w:rPr>
          <w:rFonts w:ascii="Sylfaen" w:hAnsi="Sylfaen" w:cstheme="minorHAnsi"/>
          <w:sz w:val="24"/>
          <w:szCs w:val="24"/>
          <w:lang w:val="ka-GE"/>
        </w:rPr>
        <w:t>მათ შორის,</w:t>
      </w:r>
      <w:r w:rsidR="00B9200E" w:rsidRPr="00C6484E">
        <w:rPr>
          <w:rFonts w:ascii="Sylfaen" w:hAnsi="Sylfaen" w:cstheme="minorHAnsi"/>
          <w:sz w:val="24"/>
          <w:szCs w:val="24"/>
          <w:lang w:val="ka-GE"/>
        </w:rPr>
        <w:t xml:space="preserve"> </w:t>
      </w:r>
      <w:r w:rsidRPr="00C6484E">
        <w:rPr>
          <w:rFonts w:ascii="Sylfaen" w:hAnsi="Sylfaen" w:cstheme="minorHAnsi"/>
          <w:sz w:val="24"/>
          <w:szCs w:val="24"/>
          <w:lang w:val="ka-GE"/>
        </w:rPr>
        <w:t xml:space="preserve">ხელშეკრულების შეწყევტის </w:t>
      </w:r>
      <w:r w:rsidR="00BC34C0" w:rsidRPr="00C6484E">
        <w:rPr>
          <w:rFonts w:ascii="Sylfaen" w:hAnsi="Sylfaen" w:cstheme="minorHAnsi"/>
          <w:sz w:val="24"/>
          <w:szCs w:val="24"/>
          <w:lang w:val="ka-GE"/>
        </w:rPr>
        <w:t>საფუძვლებია:</w:t>
      </w:r>
    </w:p>
    <w:p w14:paraId="128699FA" w14:textId="7C7E8BC7"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ხელშეკრულების ვადის გასვლა;</w:t>
      </w:r>
    </w:p>
    <w:p w14:paraId="50CDBD59" w14:textId="7F6C657E"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ეკონომიკური გარემოებები, ტექნოლოგიური ან ორგანიზაციული ცვლილებები, რომლებიც აუცილებელს ხდის სამუშაო ძალის შემცირებას;</w:t>
      </w:r>
    </w:p>
    <w:p w14:paraId="7FE5DBA4" w14:textId="05435C54"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ხელშეკრულებით გათვალისწინებული სამუშაოს შესრულება;</w:t>
      </w:r>
    </w:p>
    <w:p w14:paraId="30281A64" w14:textId="4234A38D"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მხარეთა წერილობითი შეთანხმება;</w:t>
      </w:r>
    </w:p>
    <w:p w14:paraId="0D8932E4" w14:textId="2C56B3B5"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დასაქმებულის მიერ სამუშაოს საკუთარი ნებით, წერილობითი განცხადების საფუძველზე დატოვება, რის შესახებაც იგი მინიმუმ 1 (ერთი) თვით ადრე ატყობინებს დამსაქმებელს; </w:t>
      </w:r>
    </w:p>
    <w:p w14:paraId="63721005" w14:textId="1820B9E8"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დასაქმებულის შრომისუუნარობა, თუკი შრომისუუნარობის ვადა შეუთავსებელია პროგრამით გათვალისწინებული დატვირთვების განსახორციელებლად, (რაც ორმხრივი </w:t>
      </w:r>
      <w:r w:rsidRPr="00C6484E">
        <w:rPr>
          <w:rFonts w:ascii="Sylfaen" w:hAnsi="Sylfaen" w:cstheme="minorHAnsi"/>
          <w:sz w:val="24"/>
          <w:szCs w:val="24"/>
          <w:lang w:val="ka-GE"/>
        </w:rPr>
        <w:lastRenderedPageBreak/>
        <w:t xml:space="preserve">ინტერესების გათვალისწინებით ამართლებს ხელშეკრულების შეწყვეტას) კონკრეტული პროგრამის ხელმძღვანელისა და სკოლის საბჭოს წარდგინებით. </w:t>
      </w:r>
    </w:p>
    <w:p w14:paraId="29DD7CB0" w14:textId="5ACD6C9B" w:rsidR="004902FB" w:rsidRPr="00C6484E" w:rsidRDefault="00E8775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E8775B">
        <w:rPr>
          <w:rFonts w:ascii="Sylfaen" w:hAnsi="Sylfaen" w:cstheme="minorHAnsi"/>
          <w:sz w:val="24"/>
          <w:szCs w:val="24"/>
          <w:lang w:val="ka-GE"/>
        </w:rPr>
        <w:t>დასაქმებულის მიერ მისთვის შრომითი ხელშეკრულებით ან შინაგანაწესით დაკისრებული ვალდებულებების დარღვევა, თუ დასაქმებულის მიმართ ბოლო 1 წლის განმავლობაში უკვე გამოყენებულ იქნა დისციპლინური პასუხისმგებლობის რომელიმე ზომა</w:t>
      </w:r>
      <w:r>
        <w:rPr>
          <w:rFonts w:ascii="Sylfaen" w:hAnsi="Sylfaen" w:cstheme="minorHAnsi"/>
          <w:sz w:val="24"/>
          <w:szCs w:val="24"/>
          <w:lang w:val="ka-GE"/>
        </w:rPr>
        <w:t>;</w:t>
      </w:r>
      <w:r w:rsidR="004902FB" w:rsidRPr="00C6484E">
        <w:rPr>
          <w:rFonts w:ascii="Sylfaen" w:hAnsi="Sylfaen" w:cstheme="minorHAnsi"/>
          <w:sz w:val="24"/>
          <w:szCs w:val="24"/>
          <w:lang w:val="ka-GE"/>
        </w:rPr>
        <w:t>სასამართლო განაჩენის ან გადაწყვეტილების კანონიერ ძალაში შესვლა, რომელიც სამუშაოს შესრულების შესაძლებლობას გამორიცხავს.</w:t>
      </w:r>
    </w:p>
    <w:p w14:paraId="310542DB" w14:textId="4F1DE018" w:rsidR="004902FB" w:rsidRPr="00C6484E" w:rsidRDefault="004902FB" w:rsidP="00767A65">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შრომითი ურთიერთობის შეწყვეტის მომენტისათვის შრომითი კანონმდებლობით განსაზღვრული სხვა საფუძვლები, ან სხვა ობიექტური გარემოება, რომელიც მხარეთა ინტერესების გათვალისწინებით, ამართლებს ხელშეკრულების შეწყვეტას. </w:t>
      </w:r>
    </w:p>
    <w:p w14:paraId="0E9E7805" w14:textId="77777777" w:rsidR="002D1C97" w:rsidRDefault="004902FB" w:rsidP="002D1C97">
      <w:pPr>
        <w:pStyle w:val="ListParagraph"/>
        <w:numPr>
          <w:ilvl w:val="0"/>
          <w:numId w:val="2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დასაქმებულის გარდაცვალება;</w:t>
      </w:r>
    </w:p>
    <w:p w14:paraId="12500A18" w14:textId="749837B8" w:rsidR="002D1C97" w:rsidRPr="002D1C97" w:rsidRDefault="002D1C97" w:rsidP="002D1C97">
      <w:pPr>
        <w:pStyle w:val="ListParagraph"/>
        <w:numPr>
          <w:ilvl w:val="0"/>
          <w:numId w:val="27"/>
        </w:numPr>
        <w:spacing w:after="0" w:line="276" w:lineRule="auto"/>
        <w:ind w:left="0" w:firstLine="0"/>
        <w:jc w:val="both"/>
        <w:rPr>
          <w:rFonts w:ascii="Sylfaen" w:hAnsi="Sylfaen" w:cstheme="minorHAnsi"/>
          <w:sz w:val="24"/>
          <w:szCs w:val="24"/>
          <w:lang w:val="ka-GE"/>
        </w:rPr>
      </w:pPr>
      <w:r w:rsidRPr="002D1C97">
        <w:rPr>
          <w:rFonts w:ascii="Sylfaen" w:hAnsi="Sylfaen" w:cstheme="minorHAnsi"/>
          <w:sz w:val="24"/>
          <w:szCs w:val="24"/>
          <w:lang w:val="ka-GE"/>
        </w:rPr>
        <w:t>დამსაქმებელი იურიდიული პირის ლიკვიდაციის წარმოების დაწყება;</w:t>
      </w:r>
    </w:p>
    <w:p w14:paraId="402FD894" w14:textId="63CB9227" w:rsidR="004902FB" w:rsidRPr="00C6484E" w:rsidRDefault="00E174C6" w:rsidP="00767A65">
      <w:pPr>
        <w:pStyle w:val="ListParagraph"/>
        <w:numPr>
          <w:ilvl w:val="1"/>
          <w:numId w:val="4"/>
        </w:numPr>
        <w:spacing w:after="0" w:line="276" w:lineRule="auto"/>
        <w:ind w:left="0" w:firstLine="0"/>
        <w:jc w:val="both"/>
        <w:rPr>
          <w:rFonts w:ascii="Sylfaen" w:hAnsi="Sylfaen" w:cstheme="minorHAnsi"/>
          <w:sz w:val="24"/>
          <w:szCs w:val="24"/>
          <w:lang w:val="ka-GE"/>
        </w:rPr>
      </w:pPr>
      <w:proofErr w:type="spellStart"/>
      <w:r w:rsidRPr="00C6484E">
        <w:rPr>
          <w:rFonts w:ascii="Sylfaen" w:eastAsia="Sylfaen" w:hAnsi="Sylfaen"/>
          <w:sz w:val="24"/>
          <w:szCs w:val="24"/>
        </w:rPr>
        <w:t>მოწვეული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ლექტორის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შრომითი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უფლებამოსილება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წყდება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შესაბამისი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სასწავლო</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სემესტრის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დასრულების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შემდეგ</w:t>
      </w:r>
      <w:proofErr w:type="spellEnd"/>
      <w:r w:rsidRPr="00C6484E">
        <w:rPr>
          <w:rFonts w:ascii="Sylfaen" w:eastAsia="Sylfaen" w:hAnsi="Sylfaen"/>
          <w:sz w:val="24"/>
          <w:szCs w:val="24"/>
          <w:lang w:val="ka-GE"/>
        </w:rPr>
        <w:t>, გარდა იმ შემთხვევისა როცა მომდევნო სემესტრშიც ახორციელებს იგი ლექტორის უფლებამოსილებას</w:t>
      </w:r>
      <w:r w:rsidRPr="00C6484E">
        <w:rPr>
          <w:rFonts w:ascii="Sylfaen" w:eastAsia="Sylfaen" w:hAnsi="Sylfaen"/>
          <w:sz w:val="24"/>
          <w:szCs w:val="24"/>
        </w:rPr>
        <w:t>.</w:t>
      </w:r>
    </w:p>
    <w:p w14:paraId="68583CE7" w14:textId="07A501B7" w:rsidR="00B93755" w:rsidRPr="00C6484E" w:rsidRDefault="00B93755" w:rsidP="00767A65">
      <w:pPr>
        <w:pStyle w:val="ListParagraph"/>
        <w:spacing w:after="0" w:line="276" w:lineRule="auto"/>
        <w:ind w:left="0"/>
        <w:jc w:val="both"/>
        <w:rPr>
          <w:rFonts w:ascii="Sylfaen" w:hAnsi="Sylfaen" w:cstheme="minorHAnsi"/>
          <w:sz w:val="24"/>
          <w:szCs w:val="24"/>
          <w:lang w:val="ka-GE"/>
        </w:rPr>
      </w:pPr>
    </w:p>
    <w:p w14:paraId="5A438C76" w14:textId="65EA0042"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9" w:name="_Toc35341337"/>
      <w:r w:rsidRPr="00C6484E">
        <w:rPr>
          <w:rFonts w:ascii="Sylfaen" w:hAnsi="Sylfaen" w:cs="Sylfaen"/>
          <w:b/>
          <w:color w:val="auto"/>
          <w:sz w:val="24"/>
          <w:szCs w:val="24"/>
          <w:lang w:val="ka-GE"/>
        </w:rPr>
        <w:t xml:space="preserve">მუხლი </w:t>
      </w:r>
      <w:r w:rsidR="009E7898">
        <w:rPr>
          <w:rFonts w:ascii="Sylfaen" w:hAnsi="Sylfaen" w:cs="Sylfaen"/>
          <w:b/>
          <w:color w:val="auto"/>
          <w:sz w:val="24"/>
          <w:szCs w:val="24"/>
          <w:lang w:val="ka-GE"/>
        </w:rPr>
        <w:t>7</w:t>
      </w:r>
      <w:r w:rsidRPr="00C6484E">
        <w:rPr>
          <w:rFonts w:ascii="Sylfaen" w:hAnsi="Sylfaen" w:cs="Sylfaen"/>
          <w:b/>
          <w:color w:val="auto"/>
          <w:sz w:val="24"/>
          <w:szCs w:val="24"/>
          <w:lang w:val="ka-GE"/>
        </w:rPr>
        <w:t>. სამუშაო დრო.</w:t>
      </w:r>
      <w:bookmarkEnd w:id="9"/>
    </w:p>
    <w:p w14:paraId="2F5E3F38" w14:textId="44501B13" w:rsidR="004902FB" w:rsidRPr="00C6484E" w:rsidRDefault="004902FB" w:rsidP="00767A65">
      <w:pPr>
        <w:pStyle w:val="ListParagraph"/>
        <w:numPr>
          <w:ilvl w:val="0"/>
          <w:numId w:val="5"/>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დასაქმებულის სამუშაო დრო წარმოადგენს კალენდარული დროის ნაწილს, რომლის განმავლობაშიც იგი ვალდებულია განახორციელოს შრომითი კონტრაქტითა და წინამდებარე დოკუმენტით მისთვის განსაზღვრული უფლება-მოვალეობანი; </w:t>
      </w:r>
    </w:p>
    <w:p w14:paraId="43CEA413" w14:textId="73DFDD64" w:rsidR="004902FB" w:rsidRPr="00C6484E" w:rsidRDefault="004B27BD" w:rsidP="00767A65">
      <w:pPr>
        <w:pStyle w:val="ListParagraph"/>
        <w:numPr>
          <w:ilvl w:val="0"/>
          <w:numId w:val="5"/>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დასაქმებულის საათობრივი დატვირთვა/შესასრულებელი ვალდებულებები წლის/სემესტრის განმავლობაში განისაზღვრება მხარეთა შორის გაფორმებული ხელშეკრულებითა და მისი დანართით. </w:t>
      </w:r>
    </w:p>
    <w:p w14:paraId="3ACE079B" w14:textId="62674106" w:rsidR="004B27BD" w:rsidRPr="00C6484E" w:rsidRDefault="004B27BD" w:rsidP="00767A65">
      <w:pPr>
        <w:pStyle w:val="ListParagraph"/>
        <w:numPr>
          <w:ilvl w:val="0"/>
          <w:numId w:val="5"/>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დასაქმებულის მიერ, ხელშეკრულებითა და მისი დანართით დადგენილი დატვირთვის შეუსრულებლობის შედეგები განისაზღვრება მხარეთა შორის გაფორმებული ხელშეკრულებით. </w:t>
      </w:r>
    </w:p>
    <w:p w14:paraId="6B3468DC" w14:textId="2B8BB461" w:rsidR="004902FB" w:rsidRPr="00C6484E" w:rsidRDefault="004902FB" w:rsidP="00767A65">
      <w:pPr>
        <w:pStyle w:val="ListParagraph"/>
        <w:numPr>
          <w:ilvl w:val="0"/>
          <w:numId w:val="5"/>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უნივერსიტეტში უსაფრთხოების უზრუნველყოფის მიზნით, აკადემიური, სამეცნიეროდა </w:t>
      </w:r>
      <w:r w:rsidR="00994CAE" w:rsidRPr="00C6484E">
        <w:rPr>
          <w:rFonts w:ascii="Sylfaen" w:hAnsi="Sylfaen" w:cstheme="minorHAnsi"/>
          <w:sz w:val="24"/>
          <w:szCs w:val="24"/>
          <w:lang w:val="ka-GE"/>
        </w:rPr>
        <w:t xml:space="preserve"> მოწვეული </w:t>
      </w:r>
      <w:r w:rsidRPr="00C6484E">
        <w:rPr>
          <w:rFonts w:ascii="Sylfaen" w:hAnsi="Sylfaen" w:cstheme="minorHAnsi"/>
          <w:sz w:val="24"/>
          <w:szCs w:val="24"/>
          <w:lang w:val="ka-GE"/>
        </w:rPr>
        <w:t>პერსონალი</w:t>
      </w:r>
      <w:r w:rsidR="00994CAE" w:rsidRPr="00C6484E">
        <w:rPr>
          <w:rFonts w:ascii="Sylfaen" w:hAnsi="Sylfaen" w:cstheme="minorHAnsi"/>
          <w:sz w:val="24"/>
          <w:szCs w:val="24"/>
          <w:lang w:val="ka-GE"/>
        </w:rPr>
        <w:t xml:space="preserve"> </w:t>
      </w:r>
      <w:r w:rsidRPr="00C6484E">
        <w:rPr>
          <w:rFonts w:ascii="Sylfaen" w:hAnsi="Sylfaen" w:cstheme="minorHAnsi"/>
          <w:sz w:val="24"/>
          <w:szCs w:val="24"/>
          <w:lang w:val="ka-GE"/>
        </w:rPr>
        <w:t xml:space="preserve">შენობაში შესასვლელ სივრცეში განთავსებული ე.წ „ტურნიკეტების“ საშუალებით უნივერსიტეტის ტერიტორიაზე შესვლისთვის გადიან რეგისტრაციას   მაგნიტური  ბარათების მეშვეობით. </w:t>
      </w:r>
    </w:p>
    <w:p w14:paraId="61EAD7DF" w14:textId="12C75020" w:rsidR="007478E5" w:rsidRPr="00C6484E" w:rsidRDefault="007478E5" w:rsidP="00767A65">
      <w:pPr>
        <w:pStyle w:val="ListParagraph"/>
        <w:numPr>
          <w:ilvl w:val="0"/>
          <w:numId w:val="5"/>
        </w:numPr>
        <w:spacing w:after="0" w:line="276" w:lineRule="auto"/>
        <w:ind w:left="0" w:firstLine="0"/>
        <w:jc w:val="both"/>
        <w:rPr>
          <w:rFonts w:ascii="Sylfaen" w:hAnsi="Sylfaen" w:cstheme="minorHAnsi"/>
          <w:sz w:val="24"/>
          <w:szCs w:val="24"/>
          <w:lang w:val="ka-GE"/>
        </w:rPr>
      </w:pPr>
      <w:proofErr w:type="spellStart"/>
      <w:r w:rsidRPr="00C6484E">
        <w:rPr>
          <w:rFonts w:ascii="Sylfaen" w:eastAsia="Sylfaen" w:hAnsi="Sylfaen"/>
          <w:sz w:val="24"/>
          <w:szCs w:val="24"/>
        </w:rPr>
        <w:t>პერსონალის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სამსახურში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გამოცხადებისა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სამუშაო</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ადგილის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დატოვების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დრო</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ფიქსირდება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სპეციალური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ტექნიკური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საშუალებების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გამოყენებით</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ელექტორნულ</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ბაზაში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ონლაინ</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რეგისტრაციის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გავლით</w:t>
      </w:r>
      <w:proofErr w:type="spellEnd"/>
      <w:r w:rsidRPr="00C6484E">
        <w:rPr>
          <w:rFonts w:ascii="Sylfaen" w:eastAsia="Sylfaen" w:hAnsi="Sylfaen"/>
          <w:sz w:val="24"/>
          <w:szCs w:val="24"/>
        </w:rPr>
        <w:t>, (</w:t>
      </w:r>
      <w:proofErr w:type="spellStart"/>
      <w:r w:rsidRPr="00C6484E">
        <w:rPr>
          <w:rFonts w:ascii="Sylfaen" w:eastAsia="Sylfaen" w:hAnsi="Sylfaen"/>
          <w:sz w:val="24"/>
          <w:szCs w:val="24"/>
        </w:rPr>
        <w:t>პერსონალის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მართვის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დეპარტამენტის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მიერ</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მოხმარების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წესები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გადაგზავნილი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იქნება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თითოეული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ლექტორის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პირადი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ელექტონული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ფოსტის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მისამართზე</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რაც</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სავალდებულოა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თითოეული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ლექტორისთვის</w:t>
      </w:r>
      <w:proofErr w:type="spellEnd"/>
      <w:r w:rsidRPr="00C6484E">
        <w:rPr>
          <w:rFonts w:ascii="Sylfaen" w:eastAsia="Sylfaen" w:hAnsi="Sylfaen"/>
          <w:sz w:val="24"/>
          <w:szCs w:val="24"/>
        </w:rPr>
        <w:t>.</w:t>
      </w:r>
    </w:p>
    <w:p w14:paraId="3F26E3F7" w14:textId="54FBDB9B" w:rsidR="004902FB" w:rsidRPr="00C6484E" w:rsidRDefault="00C478A0" w:rsidP="00767A65">
      <w:pPr>
        <w:pStyle w:val="ListParagraph"/>
        <w:numPr>
          <w:ilvl w:val="0"/>
          <w:numId w:val="5"/>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lastRenderedPageBreak/>
        <w:t>ადამიანური რესურსების მართვისა და განვითარების სამსახური</w:t>
      </w:r>
      <w:r w:rsidR="004902FB" w:rsidRPr="00C6484E">
        <w:rPr>
          <w:rFonts w:ascii="Sylfaen" w:hAnsi="Sylfaen" w:cstheme="minorHAnsi"/>
          <w:sz w:val="24"/>
          <w:szCs w:val="24"/>
          <w:lang w:val="ka-GE"/>
        </w:rPr>
        <w:t xml:space="preserve"> ვალდებულია ორგანიზება გაუწიოს სამუშაოზე გამოცხადებისა და სამუშაოდან წასვლის აღრიცხვასა და აღრიცხვის შედეგად მიღებული მონაცემების დამუშავებას. </w:t>
      </w:r>
    </w:p>
    <w:p w14:paraId="2C67C9F7" w14:textId="19A6E78E"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0" w:name="_Toc35341338"/>
      <w:r w:rsidRPr="00C6484E">
        <w:rPr>
          <w:rFonts w:ascii="Sylfaen" w:hAnsi="Sylfaen" w:cs="Sylfaen"/>
          <w:b/>
          <w:color w:val="auto"/>
          <w:sz w:val="24"/>
          <w:szCs w:val="24"/>
          <w:lang w:val="ka-GE"/>
        </w:rPr>
        <w:t xml:space="preserve">მუხლი </w:t>
      </w:r>
      <w:r w:rsidR="009E7898">
        <w:rPr>
          <w:rFonts w:ascii="Sylfaen" w:hAnsi="Sylfaen" w:cs="Sylfaen"/>
          <w:b/>
          <w:color w:val="auto"/>
          <w:sz w:val="24"/>
          <w:szCs w:val="24"/>
          <w:lang w:val="ka-GE"/>
        </w:rPr>
        <w:t>8</w:t>
      </w:r>
      <w:r w:rsidRPr="00C6484E">
        <w:rPr>
          <w:rFonts w:ascii="Sylfaen" w:hAnsi="Sylfaen" w:cs="Sylfaen"/>
          <w:b/>
          <w:color w:val="auto"/>
          <w:sz w:val="24"/>
          <w:szCs w:val="24"/>
          <w:lang w:val="ka-GE"/>
        </w:rPr>
        <w:t>. პერსონალის  მივლინება</w:t>
      </w:r>
      <w:bookmarkEnd w:id="10"/>
    </w:p>
    <w:p w14:paraId="24BBD0F7" w14:textId="560F30F3" w:rsidR="004902FB" w:rsidRPr="00C6484E" w:rsidRDefault="004902FB" w:rsidP="00767A65">
      <w:pPr>
        <w:pStyle w:val="ListParagraph"/>
        <w:numPr>
          <w:ilvl w:val="0"/>
          <w:numId w:val="1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 მივლინება არის თანამშრომლის მიერ სამსახურებრივი მოვალეობის დროებითი შესრულება, ძირითადი სამუშაო ადგილის გარეთ. </w:t>
      </w:r>
    </w:p>
    <w:p w14:paraId="544C4B1A" w14:textId="35224242" w:rsidR="004902FB" w:rsidRPr="00C6484E" w:rsidRDefault="004902FB" w:rsidP="00767A65">
      <w:pPr>
        <w:pStyle w:val="ListParagraph"/>
        <w:numPr>
          <w:ilvl w:val="0"/>
          <w:numId w:val="1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მივლინების შესახებ გადაწყვეტილებას პერსონალის მიმართ იღებს უნივერსიტეტის </w:t>
      </w:r>
      <w:r w:rsidR="00E819F6">
        <w:rPr>
          <w:rFonts w:ascii="Sylfaen" w:hAnsi="Sylfaen" w:cstheme="minorHAnsi"/>
          <w:sz w:val="24"/>
          <w:szCs w:val="24"/>
          <w:lang w:val="ka-GE"/>
        </w:rPr>
        <w:t>რექტორი</w:t>
      </w:r>
      <w:r w:rsidRPr="00C6484E">
        <w:rPr>
          <w:rFonts w:ascii="Sylfaen" w:hAnsi="Sylfaen" w:cstheme="minorHAnsi"/>
          <w:sz w:val="24"/>
          <w:szCs w:val="24"/>
          <w:lang w:val="ka-GE"/>
        </w:rPr>
        <w:t xml:space="preserve">. </w:t>
      </w:r>
    </w:p>
    <w:p w14:paraId="0DEA0734" w14:textId="1A93CAA7" w:rsidR="004902FB" w:rsidRPr="00C6484E" w:rsidRDefault="004902FB" w:rsidP="00767A65">
      <w:pPr>
        <w:pStyle w:val="ListParagraph"/>
        <w:numPr>
          <w:ilvl w:val="0"/>
          <w:numId w:val="1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მივლინების ანაზღაურებას უზრუნველყოფს ფინანსური დეპარტამენტი. </w:t>
      </w:r>
    </w:p>
    <w:p w14:paraId="662318CD" w14:textId="54126A08" w:rsidR="004902FB" w:rsidRPr="00C6484E" w:rsidRDefault="004902FB" w:rsidP="00767A65">
      <w:pPr>
        <w:pStyle w:val="ListParagraph"/>
        <w:numPr>
          <w:ilvl w:val="0"/>
          <w:numId w:val="1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თანამშრომელი ვალდებულია მივლინებაში წასვლამდე  </w:t>
      </w:r>
      <w:r w:rsidR="003C125F">
        <w:rPr>
          <w:rFonts w:ascii="Sylfaen" w:hAnsi="Sylfaen" w:cstheme="minorHAnsi"/>
          <w:sz w:val="24"/>
          <w:szCs w:val="24"/>
          <w:lang w:val="ka-GE"/>
        </w:rPr>
        <w:t>ადამიანური რესურსების</w:t>
      </w:r>
      <w:r w:rsidRPr="00C6484E">
        <w:rPr>
          <w:rFonts w:ascii="Sylfaen" w:hAnsi="Sylfaen" w:cstheme="minorHAnsi"/>
          <w:sz w:val="24"/>
          <w:szCs w:val="24"/>
          <w:lang w:val="ka-GE"/>
        </w:rPr>
        <w:t xml:space="preserve"> მართვის</w:t>
      </w:r>
      <w:r w:rsidR="003C125F">
        <w:rPr>
          <w:rFonts w:ascii="Sylfaen" w:hAnsi="Sylfaen" w:cstheme="minorHAnsi"/>
          <w:sz w:val="24"/>
          <w:szCs w:val="24"/>
          <w:lang w:val="ka-GE"/>
        </w:rPr>
        <w:t>ა და განვითარების სამსახურში</w:t>
      </w:r>
      <w:r w:rsidRPr="00C6484E">
        <w:rPr>
          <w:rFonts w:ascii="Sylfaen" w:hAnsi="Sylfaen" w:cstheme="minorHAnsi"/>
          <w:sz w:val="24"/>
          <w:szCs w:val="24"/>
          <w:lang w:val="ka-GE"/>
        </w:rPr>
        <w:t xml:space="preserve"> წარმოადგინოს შევსებული და შესაბამისი პირების მიერ  ხელმოწერილი სამივლინებო განაცხადი.</w:t>
      </w:r>
    </w:p>
    <w:p w14:paraId="6B7B522D" w14:textId="5086B313" w:rsidR="004902FB" w:rsidRPr="00C6484E" w:rsidRDefault="004902FB" w:rsidP="00767A65">
      <w:pPr>
        <w:pStyle w:val="ListParagraph"/>
        <w:numPr>
          <w:ilvl w:val="0"/>
          <w:numId w:val="1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თანამშრომელი ვალდებულია მივლინების დასრულებიდან 3 დღის განმავლობაში მოახდინოს სამივლინებო თანხების გახარჯვის დამადასტურებელი ჩეკების წარდგენა უნივერსიტეტის ფინანსურ დეპარტამენტში.</w:t>
      </w:r>
    </w:p>
    <w:p w14:paraId="7C106447" w14:textId="1E54B116" w:rsidR="004902FB" w:rsidRPr="00C6484E" w:rsidRDefault="004902FB" w:rsidP="00767A65">
      <w:pPr>
        <w:pStyle w:val="ListParagraph"/>
        <w:numPr>
          <w:ilvl w:val="0"/>
          <w:numId w:val="1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თუ დასაქმებული მივლინების ხარჯთაღრიცვხვას დროულად არ წარმოადგენს, მივლინების შესაბამისი თანხა დაექვითება ხელფასიდან.</w:t>
      </w:r>
    </w:p>
    <w:p w14:paraId="321A5D07" w14:textId="77777777" w:rsidR="00215055" w:rsidRPr="00C6484E" w:rsidRDefault="00215055" w:rsidP="00767A65">
      <w:pPr>
        <w:pStyle w:val="ListParagraph"/>
        <w:spacing w:after="0" w:line="276" w:lineRule="auto"/>
        <w:ind w:left="0"/>
        <w:jc w:val="both"/>
        <w:rPr>
          <w:rFonts w:ascii="Sylfaen" w:hAnsi="Sylfaen" w:cstheme="minorHAnsi"/>
          <w:sz w:val="24"/>
          <w:szCs w:val="24"/>
          <w:lang w:val="ka-GE"/>
        </w:rPr>
      </w:pPr>
    </w:p>
    <w:p w14:paraId="1BE3F467" w14:textId="3BD77097"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1" w:name="_Toc35341339"/>
      <w:r w:rsidRPr="00C6484E">
        <w:rPr>
          <w:rFonts w:ascii="Sylfaen" w:hAnsi="Sylfaen" w:cs="Sylfaen"/>
          <w:b/>
          <w:color w:val="auto"/>
          <w:sz w:val="24"/>
          <w:szCs w:val="24"/>
          <w:lang w:val="ka-GE"/>
        </w:rPr>
        <w:t xml:space="preserve">მუხლი </w:t>
      </w:r>
      <w:r w:rsidR="009E7898">
        <w:rPr>
          <w:rFonts w:ascii="Sylfaen" w:hAnsi="Sylfaen" w:cs="Sylfaen"/>
          <w:b/>
          <w:color w:val="auto"/>
          <w:sz w:val="24"/>
          <w:szCs w:val="24"/>
          <w:lang w:val="ka-GE"/>
        </w:rPr>
        <w:t>9</w:t>
      </w:r>
      <w:r w:rsidRPr="00C6484E">
        <w:rPr>
          <w:rFonts w:ascii="Sylfaen" w:hAnsi="Sylfaen" w:cs="Sylfaen"/>
          <w:b/>
          <w:color w:val="auto"/>
          <w:sz w:val="24"/>
          <w:szCs w:val="24"/>
          <w:lang w:val="ka-GE"/>
        </w:rPr>
        <w:t>. შრომის ანაზღაურებისა  და სამივლინებო თანხების გაცემის დრო და ადგილი</w:t>
      </w:r>
      <w:bookmarkEnd w:id="11"/>
    </w:p>
    <w:p w14:paraId="4B7CD1A3" w14:textId="77777777" w:rsidR="008D564F" w:rsidRPr="00C6484E" w:rsidRDefault="008D564F" w:rsidP="00767A65">
      <w:pPr>
        <w:pStyle w:val="ListParagraph"/>
        <w:numPr>
          <w:ilvl w:val="0"/>
          <w:numId w:val="2"/>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დასაქმებული იღებს ანაზღაურებას მასთან აკადემიური თანამდებობის შესაბამისად გაფორმებული შესაბამისი ტიპის ხელშეკრულებით:</w:t>
      </w:r>
    </w:p>
    <w:p w14:paraId="4D6B60B8" w14:textId="77777777" w:rsidR="00C005DF" w:rsidRDefault="004902FB" w:rsidP="00742DAE">
      <w:pPr>
        <w:pStyle w:val="ListParagraph"/>
        <w:numPr>
          <w:ilvl w:val="1"/>
          <w:numId w:val="2"/>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თვეში ერთხელ დასაქმებულის პლასტიკურ სახელფასო ბარათზე შესაბამისი ანაზღაურების დარიცხვის გზით არა აუგვიანეს მომდევნო თვის </w:t>
      </w:r>
      <w:r w:rsidR="001C4753">
        <w:rPr>
          <w:rFonts w:ascii="Sylfaen" w:hAnsi="Sylfaen" w:cstheme="minorHAnsi"/>
          <w:sz w:val="24"/>
          <w:szCs w:val="24"/>
          <w:lang w:val="ka-GE"/>
        </w:rPr>
        <w:t>15</w:t>
      </w:r>
      <w:r w:rsidRPr="00C6484E">
        <w:rPr>
          <w:rFonts w:ascii="Sylfaen" w:hAnsi="Sylfaen" w:cstheme="minorHAnsi"/>
          <w:sz w:val="24"/>
          <w:szCs w:val="24"/>
          <w:lang w:val="ka-GE"/>
        </w:rPr>
        <w:t xml:space="preserve"> რიცხვისა</w:t>
      </w:r>
      <w:r w:rsidR="00C005DF">
        <w:rPr>
          <w:rFonts w:ascii="Sylfaen" w:hAnsi="Sylfaen" w:cstheme="minorHAnsi"/>
          <w:sz w:val="24"/>
          <w:szCs w:val="24"/>
          <w:lang w:val="ka-GE"/>
        </w:rPr>
        <w:t>;</w:t>
      </w:r>
    </w:p>
    <w:p w14:paraId="435E98C2" w14:textId="3559B342" w:rsidR="00742DAE" w:rsidRPr="00C005DF" w:rsidRDefault="00742DAE" w:rsidP="00742DAE">
      <w:pPr>
        <w:pStyle w:val="ListParagraph"/>
        <w:numPr>
          <w:ilvl w:val="1"/>
          <w:numId w:val="2"/>
        </w:numPr>
        <w:spacing w:after="0" w:line="276" w:lineRule="auto"/>
        <w:ind w:left="0" w:firstLine="0"/>
        <w:jc w:val="both"/>
        <w:rPr>
          <w:rFonts w:ascii="Sylfaen" w:hAnsi="Sylfaen" w:cstheme="minorHAnsi"/>
          <w:sz w:val="24"/>
          <w:szCs w:val="24"/>
          <w:lang w:val="ka-GE"/>
        </w:rPr>
      </w:pPr>
      <w:r w:rsidRPr="00C005DF">
        <w:rPr>
          <w:rFonts w:ascii="Sylfaen" w:hAnsi="Sylfaen" w:cstheme="minorHAnsi"/>
          <w:sz w:val="24"/>
          <w:szCs w:val="24"/>
          <w:lang w:val="ka-GE"/>
        </w:rPr>
        <w:t>სემესტრის განმავლობაში  ფაქტიურად ჩატარებული საათების მიხედვით, 4</w:t>
      </w:r>
      <w:r w:rsidR="00706D18" w:rsidRPr="00C005DF">
        <w:rPr>
          <w:rFonts w:ascii="Sylfaen" w:hAnsi="Sylfaen" w:cstheme="minorHAnsi"/>
          <w:sz w:val="24"/>
          <w:szCs w:val="24"/>
          <w:lang w:val="ka-GE"/>
        </w:rPr>
        <w:t>, 5 ან 6</w:t>
      </w:r>
      <w:r w:rsidRPr="00C005DF">
        <w:rPr>
          <w:rFonts w:ascii="Sylfaen" w:hAnsi="Sylfaen" w:cstheme="minorHAnsi"/>
          <w:sz w:val="24"/>
          <w:szCs w:val="24"/>
          <w:lang w:val="ka-GE"/>
        </w:rPr>
        <w:t xml:space="preserve"> ნაწილად. ასანაზღაურებელი თითოეული ტრანშის ჩარიცხვის განრიგი, დასაქმებულს ეცნობება კონკრეტული სემესტრის დაწყების წინ, </w:t>
      </w:r>
      <w:r w:rsidR="00E819F6" w:rsidRPr="00C005DF">
        <w:rPr>
          <w:rFonts w:ascii="Sylfaen" w:hAnsi="Sylfaen" w:cstheme="minorHAnsi"/>
          <w:sz w:val="24"/>
          <w:szCs w:val="24"/>
          <w:lang w:val="ka-GE"/>
        </w:rPr>
        <w:t>შავი ზღვის საერთაშორისო უნივერსიტეტი</w:t>
      </w:r>
      <w:r w:rsidRPr="00C005DF">
        <w:rPr>
          <w:rFonts w:ascii="Sylfaen" w:hAnsi="Sylfaen" w:cstheme="minorHAnsi"/>
          <w:sz w:val="24"/>
          <w:szCs w:val="24"/>
          <w:lang w:val="ka-GE"/>
        </w:rPr>
        <w:t xml:space="preserve">ს </w:t>
      </w:r>
      <w:r w:rsidR="00C005DF">
        <w:rPr>
          <w:rFonts w:ascii="Sylfaen" w:hAnsi="Sylfaen" w:cstheme="minorHAnsi"/>
          <w:sz w:val="24"/>
          <w:szCs w:val="24"/>
          <w:lang w:val="ka-GE"/>
        </w:rPr>
        <w:t>მეილის საშუალებით.</w:t>
      </w:r>
      <w:r w:rsidRPr="00C005DF">
        <w:rPr>
          <w:rFonts w:ascii="Sylfaen" w:hAnsi="Sylfaen" w:cstheme="minorHAnsi"/>
          <w:sz w:val="24"/>
          <w:szCs w:val="24"/>
          <w:lang w:val="ka-GE"/>
        </w:rPr>
        <w:t xml:space="preserve"> ანაზღაურება გაიცემა უნაღდო ანგარიშსწორების გზით, </w:t>
      </w:r>
      <w:r w:rsidR="00E819F6" w:rsidRPr="00C005DF">
        <w:rPr>
          <w:rFonts w:ascii="Sylfaen" w:hAnsi="Sylfaen" w:cstheme="minorHAnsi"/>
          <w:sz w:val="24"/>
          <w:szCs w:val="24"/>
          <w:lang w:val="ka-GE"/>
        </w:rPr>
        <w:t>შავი ზღვის საერთაშორისო უნივერსიტეტი</w:t>
      </w:r>
      <w:r w:rsidRPr="00C005DF">
        <w:rPr>
          <w:rFonts w:ascii="Sylfaen" w:hAnsi="Sylfaen" w:cstheme="minorHAnsi"/>
          <w:sz w:val="24"/>
          <w:szCs w:val="24"/>
          <w:lang w:val="ka-GE"/>
        </w:rPr>
        <w:t>ს მომსახურე საბანკო დაწესებულების მეშვეობით</w:t>
      </w:r>
      <w:r w:rsidR="00DC218E" w:rsidRPr="00C005DF">
        <w:rPr>
          <w:rFonts w:ascii="Sylfaen" w:hAnsi="Sylfaen" w:cstheme="minorHAnsi"/>
          <w:sz w:val="24"/>
          <w:szCs w:val="24"/>
        </w:rPr>
        <w:t xml:space="preserve">. </w:t>
      </w:r>
    </w:p>
    <w:p w14:paraId="73C7E0D3" w14:textId="191C4353" w:rsidR="009663EC" w:rsidRPr="009663EC" w:rsidRDefault="00DC218E" w:rsidP="00DC218E">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rPr>
        <w:t xml:space="preserve">1.3. </w:t>
      </w:r>
      <w:r w:rsidR="009663EC">
        <w:rPr>
          <w:rFonts w:ascii="Sylfaen" w:hAnsi="Sylfaen" w:cstheme="minorHAnsi"/>
          <w:sz w:val="24"/>
          <w:szCs w:val="24"/>
          <w:lang w:val="ka-GE"/>
        </w:rPr>
        <w:t xml:space="preserve">დასაქმებულის მიერ, ხელშეკრულებით განსაზღვრული </w:t>
      </w:r>
      <w:r w:rsidR="009663EC" w:rsidRPr="009663EC">
        <w:rPr>
          <w:rFonts w:ascii="Sylfaen" w:hAnsi="Sylfaen" w:cstheme="minorHAnsi"/>
          <w:sz w:val="24"/>
          <w:szCs w:val="24"/>
          <w:lang w:val="ka-GE"/>
        </w:rPr>
        <w:t>კვლევითი</w:t>
      </w:r>
      <w:r w:rsidR="009663EC" w:rsidRPr="009663EC">
        <w:rPr>
          <w:rFonts w:cstheme="minorHAnsi"/>
          <w:sz w:val="24"/>
          <w:szCs w:val="24"/>
          <w:lang w:val="ka-GE"/>
        </w:rPr>
        <w:t xml:space="preserve"> </w:t>
      </w:r>
      <w:r w:rsidR="009663EC" w:rsidRPr="009663EC">
        <w:rPr>
          <w:rFonts w:ascii="Sylfaen" w:hAnsi="Sylfaen" w:cstheme="minorHAnsi"/>
          <w:sz w:val="24"/>
          <w:szCs w:val="24"/>
          <w:lang w:val="ka-GE"/>
        </w:rPr>
        <w:t>აქტივობისთვის</w:t>
      </w:r>
      <w:r w:rsidR="009663EC" w:rsidRPr="009663EC">
        <w:rPr>
          <w:rFonts w:cstheme="minorHAnsi"/>
          <w:sz w:val="24"/>
          <w:szCs w:val="24"/>
          <w:lang w:val="ka-GE"/>
        </w:rPr>
        <w:t xml:space="preserve">, </w:t>
      </w:r>
      <w:r w:rsidR="009663EC">
        <w:rPr>
          <w:rFonts w:ascii="Sylfaen" w:hAnsi="Sylfaen" w:cstheme="minorHAnsi"/>
          <w:sz w:val="24"/>
          <w:szCs w:val="24"/>
          <w:lang w:val="ka-GE"/>
        </w:rPr>
        <w:t xml:space="preserve">ანაზღაურების წესი და პირობები განისაზღვრება მხარეთა შორის გაფორმებული ხელშეკრულებით. </w:t>
      </w:r>
    </w:p>
    <w:p w14:paraId="4ABD4D5F" w14:textId="3E21AC66" w:rsidR="004902FB" w:rsidRPr="00C6484E" w:rsidRDefault="004902FB" w:rsidP="00767A65">
      <w:pPr>
        <w:pStyle w:val="ListParagraph"/>
        <w:numPr>
          <w:ilvl w:val="0"/>
          <w:numId w:val="2"/>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უნივერსიტეტის თანამშრომლის სამივლინებო თანხების გაცემის წესი და ვადები განისაზღვრება საქართველოს მოქმედი კანონმდებლობით. (2005 წლის 5 აპრილის საქართველოს ფინანსთა მინისტრის ბრძანება N220 „დაქირავებულისათვის გადახდილი სამივლინებო ხარჯების ნორმების განსაზღვრის შესახებ“)</w:t>
      </w:r>
      <w:r w:rsidR="00DC218E">
        <w:rPr>
          <w:rFonts w:ascii="Sylfaen" w:hAnsi="Sylfaen" w:cstheme="minorHAnsi"/>
          <w:sz w:val="24"/>
          <w:szCs w:val="24"/>
        </w:rPr>
        <w:t>.</w:t>
      </w:r>
    </w:p>
    <w:p w14:paraId="5B4E1BF0" w14:textId="77777777" w:rsidR="004902FB" w:rsidRPr="00C6484E" w:rsidRDefault="004902FB" w:rsidP="00767A65">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76" w:lineRule="auto"/>
        <w:jc w:val="both"/>
        <w:rPr>
          <w:rFonts w:ascii="Sylfaen" w:hAnsi="Sylfaen" w:cs="Sylfaen"/>
          <w:spacing w:val="1"/>
          <w:szCs w:val="24"/>
          <w:lang w:val="ka-GE"/>
        </w:rPr>
      </w:pPr>
    </w:p>
    <w:p w14:paraId="5E92ABA4"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pacing w:val="1"/>
          <w:sz w:val="24"/>
          <w:szCs w:val="24"/>
          <w:lang w:val="ka-GE"/>
        </w:rPr>
      </w:pPr>
    </w:p>
    <w:p w14:paraId="6491C468" w14:textId="77777777" w:rsidR="003224E9" w:rsidRPr="00C6484E" w:rsidRDefault="003224E9" w:rsidP="00767A65">
      <w:pPr>
        <w:widowControl w:val="0"/>
        <w:autoSpaceDE w:val="0"/>
        <w:autoSpaceDN w:val="0"/>
        <w:adjustRightInd w:val="0"/>
        <w:spacing w:after="0" w:line="276" w:lineRule="auto"/>
        <w:jc w:val="both"/>
        <w:rPr>
          <w:rFonts w:ascii="Sylfaen" w:hAnsi="Sylfaen" w:cs="Sylfaen"/>
          <w:b/>
          <w:spacing w:val="1"/>
          <w:sz w:val="24"/>
          <w:szCs w:val="24"/>
          <w:lang w:val="ka-GE"/>
        </w:rPr>
      </w:pPr>
    </w:p>
    <w:p w14:paraId="02949835" w14:textId="77777777" w:rsidR="00E621B5" w:rsidRPr="00C6484E" w:rsidRDefault="004902FB" w:rsidP="00767A65">
      <w:pPr>
        <w:pStyle w:val="Heading2"/>
        <w:spacing w:before="0" w:line="276" w:lineRule="auto"/>
        <w:jc w:val="both"/>
        <w:rPr>
          <w:rFonts w:ascii="Sylfaen" w:hAnsi="Sylfaen" w:cs="Sylfaen"/>
          <w:b/>
          <w:color w:val="auto"/>
          <w:sz w:val="24"/>
          <w:szCs w:val="24"/>
          <w:lang w:val="ka-GE"/>
        </w:rPr>
      </w:pPr>
      <w:bookmarkStart w:id="12" w:name="_Toc35341340"/>
      <w:r w:rsidRPr="00C6484E">
        <w:rPr>
          <w:rFonts w:ascii="Sylfaen" w:hAnsi="Sylfaen" w:cs="Sylfaen"/>
          <w:b/>
          <w:color w:val="auto"/>
          <w:sz w:val="24"/>
          <w:szCs w:val="24"/>
          <w:lang w:val="ka-GE"/>
        </w:rPr>
        <w:t>თავი II</w:t>
      </w:r>
      <w:bookmarkEnd w:id="12"/>
      <w:r w:rsidR="00215055" w:rsidRPr="00C6484E">
        <w:rPr>
          <w:rFonts w:ascii="Sylfaen" w:hAnsi="Sylfaen" w:cs="Sylfaen"/>
          <w:b/>
          <w:color w:val="auto"/>
          <w:sz w:val="24"/>
          <w:szCs w:val="24"/>
          <w:lang w:val="ka-GE"/>
        </w:rPr>
        <w:t xml:space="preserve"> </w:t>
      </w:r>
    </w:p>
    <w:p w14:paraId="7509632A" w14:textId="16317650"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3" w:name="_Toc35341341"/>
      <w:r w:rsidRPr="00C6484E">
        <w:rPr>
          <w:rFonts w:ascii="Sylfaen" w:hAnsi="Sylfaen" w:cs="Sylfaen"/>
          <w:b/>
          <w:color w:val="auto"/>
          <w:sz w:val="24"/>
          <w:szCs w:val="24"/>
          <w:lang w:val="ka-GE"/>
        </w:rPr>
        <w:t>სამსახურში გამოუცხადებლობის შეტყობინების წესი</w:t>
      </w:r>
      <w:bookmarkEnd w:id="13"/>
    </w:p>
    <w:p w14:paraId="042E2B9C"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pacing w:val="1"/>
          <w:sz w:val="24"/>
          <w:szCs w:val="24"/>
        </w:rPr>
      </w:pPr>
    </w:p>
    <w:p w14:paraId="7A4BC221" w14:textId="4735A7AE"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4" w:name="_Toc35341342"/>
      <w:r w:rsidRPr="00C6484E">
        <w:rPr>
          <w:rFonts w:ascii="Sylfaen" w:hAnsi="Sylfaen" w:cs="Sylfaen"/>
          <w:b/>
          <w:color w:val="auto"/>
          <w:sz w:val="24"/>
          <w:szCs w:val="24"/>
          <w:lang w:val="ka-GE"/>
        </w:rPr>
        <w:t xml:space="preserve">მუხლი </w:t>
      </w:r>
      <w:r w:rsidR="009E7898">
        <w:rPr>
          <w:rFonts w:ascii="Sylfaen" w:hAnsi="Sylfaen" w:cs="Sylfaen"/>
          <w:b/>
          <w:color w:val="auto"/>
          <w:sz w:val="24"/>
          <w:szCs w:val="24"/>
          <w:lang w:val="ka-GE"/>
        </w:rPr>
        <w:t>10</w:t>
      </w:r>
      <w:r w:rsidRPr="00C6484E">
        <w:rPr>
          <w:rFonts w:ascii="Sylfaen" w:hAnsi="Sylfaen" w:cs="Sylfaen"/>
          <w:b/>
          <w:color w:val="auto"/>
          <w:sz w:val="24"/>
          <w:szCs w:val="24"/>
          <w:lang w:val="ka-GE"/>
        </w:rPr>
        <w:t>. სამსახურში გამოუცხადებლობის შეტყობინების წესი</w:t>
      </w:r>
      <w:bookmarkEnd w:id="14"/>
    </w:p>
    <w:p w14:paraId="3A242C3F" w14:textId="4728B65A"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წინასწარ ცნობილი საპატიო მიზეზით სამსახურში გამოუცხადებლობის შემთხვევაში, უნივერსიტეტის აკადემიური, სამეცნიერო და მოწვეული პერსონალი ვალდებულია გაცდენამდე მინიმუმ ორი დღით ადრე შეატყობინოს (წერილობითი ფორმით) შესაბამისი </w:t>
      </w:r>
      <w:r w:rsidR="000400D5" w:rsidRPr="00C6484E">
        <w:rPr>
          <w:rFonts w:ascii="Sylfaen" w:hAnsi="Sylfaen" w:cstheme="minorHAnsi"/>
          <w:sz w:val="24"/>
          <w:szCs w:val="24"/>
          <w:lang w:val="ka-GE"/>
        </w:rPr>
        <w:t>სკოლის</w:t>
      </w:r>
      <w:r w:rsidRPr="00C6484E">
        <w:rPr>
          <w:rFonts w:ascii="Sylfaen" w:hAnsi="Sylfaen" w:cstheme="minorHAnsi"/>
          <w:sz w:val="24"/>
          <w:szCs w:val="24"/>
          <w:lang w:val="ka-GE"/>
        </w:rPr>
        <w:t xml:space="preserve"> დეკანს ან სკოლის წარმომადგენელს და გაცდენილი დღეების აღდგენაზე შეთანხმება მოახდინოს სკოლის </w:t>
      </w:r>
      <w:r w:rsidR="001F552A" w:rsidRPr="00C6484E">
        <w:rPr>
          <w:rFonts w:ascii="Sylfaen" w:hAnsi="Sylfaen" w:cstheme="minorHAnsi"/>
          <w:sz w:val="24"/>
          <w:szCs w:val="24"/>
          <w:lang w:val="ka-GE"/>
        </w:rPr>
        <w:t>ადმინისტრაციასთან</w:t>
      </w:r>
      <w:r w:rsidR="000400D5" w:rsidRPr="00C6484E">
        <w:rPr>
          <w:rFonts w:ascii="Sylfaen" w:hAnsi="Sylfaen" w:cstheme="minorHAnsi"/>
          <w:sz w:val="24"/>
          <w:szCs w:val="24"/>
          <w:lang w:val="ka-GE"/>
        </w:rPr>
        <w:t>.</w:t>
      </w:r>
    </w:p>
    <w:p w14:paraId="488F41AA" w14:textId="77777777" w:rsidR="004902FB" w:rsidRPr="00C6484E" w:rsidRDefault="004902FB" w:rsidP="00767A65">
      <w:pPr>
        <w:pStyle w:val="Heading2"/>
        <w:spacing w:before="0" w:line="276" w:lineRule="auto"/>
        <w:jc w:val="both"/>
        <w:rPr>
          <w:rFonts w:ascii="Sylfaen" w:hAnsi="Sylfaen" w:cs="Sylfaen"/>
          <w:b/>
          <w:color w:val="auto"/>
          <w:sz w:val="24"/>
          <w:szCs w:val="24"/>
          <w:lang w:val="ka-GE"/>
        </w:rPr>
      </w:pPr>
    </w:p>
    <w:p w14:paraId="74DBA23B" w14:textId="5D927EFB"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5" w:name="_Toc35341343"/>
      <w:r w:rsidRPr="00C6484E">
        <w:rPr>
          <w:rFonts w:ascii="Sylfaen" w:hAnsi="Sylfaen" w:cs="Sylfaen"/>
          <w:b/>
          <w:color w:val="auto"/>
          <w:sz w:val="24"/>
          <w:szCs w:val="24"/>
          <w:lang w:val="ka-GE"/>
        </w:rPr>
        <w:t>მუხლი 1</w:t>
      </w:r>
      <w:r w:rsidR="009E7898">
        <w:rPr>
          <w:rFonts w:ascii="Sylfaen" w:hAnsi="Sylfaen" w:cs="Sylfaen"/>
          <w:b/>
          <w:color w:val="auto"/>
          <w:sz w:val="24"/>
          <w:szCs w:val="24"/>
          <w:lang w:val="ka-GE"/>
        </w:rPr>
        <w:t>1</w:t>
      </w:r>
      <w:r w:rsidRPr="00C6484E">
        <w:rPr>
          <w:rFonts w:ascii="Sylfaen" w:hAnsi="Sylfaen" w:cs="Sylfaen"/>
          <w:b/>
          <w:color w:val="auto"/>
          <w:sz w:val="24"/>
          <w:szCs w:val="24"/>
          <w:lang w:val="ka-GE"/>
        </w:rPr>
        <w:t>. დასვენების დღეები</w:t>
      </w:r>
      <w:bookmarkEnd w:id="15"/>
    </w:p>
    <w:p w14:paraId="10ED6293" w14:textId="0F56CA0E" w:rsidR="000E6B14" w:rsidRPr="00C6484E" w:rsidRDefault="000E6B14" w:rsidP="00767A65">
      <w:pPr>
        <w:pStyle w:val="m5196860897918711459gmail-m573507167048074877gmail-msolistparagraph"/>
        <w:spacing w:before="0" w:beforeAutospacing="0" w:after="0" w:afterAutospacing="0" w:line="276" w:lineRule="auto"/>
        <w:jc w:val="both"/>
        <w:rPr>
          <w:rFonts w:ascii="Sylfaen" w:eastAsiaTheme="minorHAnsi" w:hAnsi="Sylfaen" w:cstheme="minorHAnsi"/>
          <w:lang w:val="ka-GE"/>
        </w:rPr>
      </w:pPr>
      <w:r w:rsidRPr="00C6484E">
        <w:rPr>
          <w:rFonts w:ascii="Sylfaen" w:eastAsiaTheme="minorHAnsi" w:hAnsi="Sylfaen" w:cstheme="minorHAnsi"/>
          <w:lang w:val="ka-GE"/>
        </w:rPr>
        <w:t xml:space="preserve">1. უქმე დღეებად მიიჩნევა საქართველოს შრომის კოდექსით დადგენილი  უქმე  და უნივერსიტეტის </w:t>
      </w:r>
      <w:r w:rsidR="00E819F6">
        <w:rPr>
          <w:rFonts w:ascii="Sylfaen" w:eastAsiaTheme="minorHAnsi" w:hAnsi="Sylfaen" w:cstheme="minorHAnsi"/>
          <w:lang w:val="ka-GE"/>
        </w:rPr>
        <w:t>რექტორი</w:t>
      </w:r>
      <w:r w:rsidRPr="00C6484E">
        <w:rPr>
          <w:rFonts w:ascii="Sylfaen" w:eastAsiaTheme="minorHAnsi" w:hAnsi="Sylfaen" w:cstheme="minorHAnsi"/>
          <w:lang w:val="ka-GE"/>
        </w:rPr>
        <w:t>ს მიერ, სასწავლო მიზნებიდან გამომდინარე განსაზღვრული დასვენების დღეები, რომლებიც დგინდება აკადემიური კალენდრით;</w:t>
      </w:r>
    </w:p>
    <w:p w14:paraId="32B11DC4" w14:textId="320095B5" w:rsidR="004902FB"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5B7C1918" w14:textId="77777777" w:rsidR="004E6BCF" w:rsidRPr="00C6484E" w:rsidRDefault="004E6BCF" w:rsidP="00767A65">
      <w:pPr>
        <w:widowControl w:val="0"/>
        <w:autoSpaceDE w:val="0"/>
        <w:autoSpaceDN w:val="0"/>
        <w:adjustRightInd w:val="0"/>
        <w:spacing w:after="0" w:line="276" w:lineRule="auto"/>
        <w:jc w:val="both"/>
        <w:rPr>
          <w:rFonts w:ascii="Sylfaen" w:hAnsi="Sylfaen" w:cs="Sylfaen"/>
          <w:sz w:val="24"/>
          <w:szCs w:val="24"/>
          <w:lang w:val="ka-GE"/>
        </w:rPr>
      </w:pPr>
    </w:p>
    <w:p w14:paraId="2625B520" w14:textId="77777777" w:rsidR="00E621B5" w:rsidRPr="00C6484E" w:rsidRDefault="004902FB" w:rsidP="00767A65">
      <w:pPr>
        <w:pStyle w:val="Heading2"/>
        <w:spacing w:before="0" w:line="276" w:lineRule="auto"/>
        <w:jc w:val="both"/>
        <w:rPr>
          <w:rFonts w:ascii="Sylfaen" w:hAnsi="Sylfaen" w:cs="Sylfaen"/>
          <w:b/>
          <w:color w:val="auto"/>
          <w:sz w:val="24"/>
          <w:szCs w:val="24"/>
          <w:lang w:val="ka-GE"/>
        </w:rPr>
      </w:pPr>
      <w:bookmarkStart w:id="16" w:name="_Toc35341344"/>
      <w:r w:rsidRPr="00C6484E">
        <w:rPr>
          <w:rFonts w:ascii="Sylfaen" w:hAnsi="Sylfaen" w:cs="Sylfaen"/>
          <w:b/>
          <w:color w:val="auto"/>
          <w:sz w:val="24"/>
          <w:szCs w:val="24"/>
          <w:lang w:val="ka-GE"/>
        </w:rPr>
        <w:t>თავი III</w:t>
      </w:r>
      <w:bookmarkEnd w:id="16"/>
      <w:r w:rsidR="00215055" w:rsidRPr="00C6484E">
        <w:rPr>
          <w:rFonts w:ascii="Sylfaen" w:hAnsi="Sylfaen" w:cs="Sylfaen"/>
          <w:b/>
          <w:color w:val="auto"/>
          <w:sz w:val="24"/>
          <w:szCs w:val="24"/>
          <w:lang w:val="ka-GE"/>
        </w:rPr>
        <w:t xml:space="preserve"> </w:t>
      </w:r>
    </w:p>
    <w:p w14:paraId="2C060B24" w14:textId="199FE520"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7" w:name="_Toc35341345"/>
      <w:r w:rsidRPr="00C6484E">
        <w:rPr>
          <w:rFonts w:ascii="Sylfaen" w:hAnsi="Sylfaen" w:cs="Sylfaen"/>
          <w:b/>
          <w:color w:val="auto"/>
          <w:sz w:val="24"/>
          <w:szCs w:val="24"/>
          <w:lang w:val="ka-GE"/>
        </w:rPr>
        <w:t>უნივერსიტეტში დადგენილი აკრძალვები</w:t>
      </w:r>
      <w:bookmarkEnd w:id="17"/>
    </w:p>
    <w:p w14:paraId="597E4559" w14:textId="47E19AA1"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8" w:name="_Toc35341346"/>
      <w:r w:rsidRPr="00C6484E">
        <w:rPr>
          <w:rFonts w:ascii="Sylfaen" w:hAnsi="Sylfaen" w:cs="Sylfaen"/>
          <w:b/>
          <w:color w:val="auto"/>
          <w:sz w:val="24"/>
          <w:szCs w:val="24"/>
          <w:lang w:val="ka-GE"/>
        </w:rPr>
        <w:t>მუხლი 1</w:t>
      </w:r>
      <w:r w:rsidR="00F17043">
        <w:rPr>
          <w:rFonts w:ascii="Sylfaen" w:hAnsi="Sylfaen" w:cs="Sylfaen"/>
          <w:b/>
          <w:color w:val="auto"/>
          <w:sz w:val="24"/>
          <w:szCs w:val="24"/>
          <w:lang w:val="ka-GE"/>
        </w:rPr>
        <w:t>2</w:t>
      </w:r>
      <w:r w:rsidRPr="00C6484E">
        <w:rPr>
          <w:rFonts w:ascii="Sylfaen" w:hAnsi="Sylfaen" w:cs="Sylfaen"/>
          <w:b/>
          <w:color w:val="auto"/>
          <w:sz w:val="24"/>
          <w:szCs w:val="24"/>
          <w:lang w:val="ka-GE"/>
        </w:rPr>
        <w:t>. თამბაქოს</w:t>
      </w:r>
      <w:r w:rsidR="000400D5" w:rsidRPr="00C6484E">
        <w:rPr>
          <w:rFonts w:ascii="Sylfaen" w:hAnsi="Sylfaen" w:cs="Sylfaen"/>
          <w:b/>
          <w:color w:val="auto"/>
          <w:sz w:val="24"/>
          <w:szCs w:val="24"/>
          <w:lang w:val="ka-GE"/>
        </w:rPr>
        <w:t>/ელექტრონული სიგარეტის</w:t>
      </w:r>
      <w:r w:rsidRPr="00C6484E">
        <w:rPr>
          <w:rFonts w:ascii="Sylfaen" w:hAnsi="Sylfaen" w:cs="Sylfaen"/>
          <w:b/>
          <w:color w:val="auto"/>
          <w:sz w:val="24"/>
          <w:szCs w:val="24"/>
          <w:lang w:val="ka-GE"/>
        </w:rPr>
        <w:t xml:space="preserve"> </w:t>
      </w:r>
      <w:r w:rsidR="000400D5" w:rsidRPr="00C6484E">
        <w:rPr>
          <w:rFonts w:ascii="Sylfaen" w:hAnsi="Sylfaen" w:cs="Sylfaen"/>
          <w:b/>
          <w:color w:val="auto"/>
          <w:sz w:val="24"/>
          <w:szCs w:val="24"/>
          <w:lang w:val="ka-GE"/>
        </w:rPr>
        <w:t>მოხმარების</w:t>
      </w:r>
      <w:r w:rsidRPr="00C6484E">
        <w:rPr>
          <w:rFonts w:ascii="Sylfaen" w:hAnsi="Sylfaen" w:cs="Sylfaen"/>
          <w:b/>
          <w:color w:val="auto"/>
          <w:sz w:val="24"/>
          <w:szCs w:val="24"/>
          <w:lang w:val="ka-GE"/>
        </w:rPr>
        <w:t xml:space="preserve"> წესი და ადგილი</w:t>
      </w:r>
      <w:bookmarkEnd w:id="18"/>
      <w:r w:rsidRPr="00C6484E">
        <w:rPr>
          <w:rFonts w:ascii="Sylfaen" w:hAnsi="Sylfaen" w:cs="Sylfaen"/>
          <w:b/>
          <w:color w:val="auto"/>
          <w:sz w:val="24"/>
          <w:szCs w:val="24"/>
          <w:lang w:val="ka-GE"/>
        </w:rPr>
        <w:t xml:space="preserve"> </w:t>
      </w:r>
    </w:p>
    <w:p w14:paraId="6405266C" w14:textId="77777777" w:rsidR="00E46389" w:rsidRPr="00B57A54" w:rsidRDefault="00E46389" w:rsidP="00E46389">
      <w:pPr>
        <w:pStyle w:val="ListParagraph"/>
        <w:numPr>
          <w:ilvl w:val="0"/>
          <w:numId w:val="1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უნივერსიტეტის  შენობასა და ეზოში  დაუშვებელია  თამბაქოს/ელექტრონული სიგარეტის გამოყენება.  თამბაქოს მოწევის/ელექტრონული სიგარეტის მოხმარების აკრძალვის შესახებ შენობაში და შენობის მიმდებარე ტერიტორიაზე  განთავსებულია შესაბამისი აბრები.</w:t>
      </w:r>
    </w:p>
    <w:p w14:paraId="349FDA8F" w14:textId="77777777" w:rsidR="00E46389" w:rsidRPr="00B57A54" w:rsidRDefault="00E46389" w:rsidP="00E46389">
      <w:pPr>
        <w:pStyle w:val="ListParagraph"/>
        <w:numPr>
          <w:ilvl w:val="0"/>
          <w:numId w:val="15"/>
        </w:numPr>
        <w:spacing w:after="0" w:line="276" w:lineRule="auto"/>
        <w:ind w:left="0" w:firstLine="0"/>
        <w:jc w:val="both"/>
        <w:rPr>
          <w:rFonts w:ascii="Sylfaen" w:hAnsi="Sylfaen" w:cstheme="minorHAnsi"/>
          <w:sz w:val="24"/>
          <w:szCs w:val="24"/>
          <w:lang w:val="ka-GE"/>
        </w:rPr>
      </w:pPr>
      <w:r w:rsidRPr="00B57A54">
        <w:rPr>
          <w:rFonts w:ascii="Sylfaen" w:hAnsi="Sylfaen" w:cstheme="minorHAnsi"/>
          <w:sz w:val="24"/>
          <w:szCs w:val="24"/>
          <w:lang w:val="ka-GE"/>
        </w:rPr>
        <w:t>თამბაქოს/ელექტრონული სიგარეტის მოხმარებისთვის ამ მუხლით გათვალისწინებული მოთხოვნის დარღვევისათვის ადმინისტრაცია უფლებამოსილია გამოიყენოს   შესაბამისი პასუხისმგებლობის ზომა;</w:t>
      </w:r>
    </w:p>
    <w:p w14:paraId="454C5E0A" w14:textId="77777777" w:rsidR="001B6A1F" w:rsidRPr="00053E77" w:rsidRDefault="001B6A1F" w:rsidP="001B6A1F">
      <w:pPr>
        <w:pStyle w:val="ListParagraph"/>
        <w:numPr>
          <w:ilvl w:val="0"/>
          <w:numId w:val="15"/>
        </w:numPr>
        <w:spacing w:after="0" w:line="276" w:lineRule="auto"/>
        <w:ind w:left="0" w:firstLine="0"/>
        <w:jc w:val="both"/>
        <w:rPr>
          <w:rFonts w:ascii="Sylfaen" w:hAnsi="Sylfaen" w:cs="Sylfaen"/>
          <w:b/>
          <w:sz w:val="24"/>
          <w:szCs w:val="24"/>
          <w:lang w:val="ka-GE"/>
        </w:rPr>
      </w:pPr>
      <w:r w:rsidRPr="006847C1">
        <w:rPr>
          <w:rFonts w:ascii="Sylfaen" w:hAnsi="Sylfaen" w:cstheme="minorHAnsi"/>
          <w:sz w:val="24"/>
          <w:szCs w:val="24"/>
          <w:lang w:val="ka-GE"/>
        </w:rPr>
        <w:t>პასუხისმგებლობის</w:t>
      </w:r>
      <w:r w:rsidRPr="00F725C3">
        <w:rPr>
          <w:rFonts w:ascii="Sylfaen" w:hAnsi="Sylfaen" w:cstheme="minorHAnsi"/>
          <w:sz w:val="24"/>
          <w:szCs w:val="24"/>
          <w:lang w:val="ka-GE"/>
        </w:rPr>
        <w:t xml:space="preserve"> </w:t>
      </w:r>
      <w:r w:rsidRPr="006847C1">
        <w:rPr>
          <w:rFonts w:ascii="Sylfaen" w:hAnsi="Sylfaen" w:cstheme="minorHAnsi"/>
          <w:sz w:val="24"/>
          <w:szCs w:val="24"/>
          <w:lang w:val="ka-GE"/>
        </w:rPr>
        <w:t xml:space="preserve">ზომა ითვალისწინებს </w:t>
      </w:r>
      <w:r>
        <w:rPr>
          <w:rFonts w:ascii="Sylfaen" w:hAnsi="Sylfaen" w:cstheme="minorHAnsi"/>
          <w:sz w:val="24"/>
          <w:szCs w:val="24"/>
          <w:lang w:val="ka-GE"/>
        </w:rPr>
        <w:t xml:space="preserve">დაჯარიმებას 200 (ორასი) </w:t>
      </w:r>
      <w:r w:rsidRPr="006847C1">
        <w:rPr>
          <w:rFonts w:ascii="Sylfaen" w:hAnsi="Sylfaen" w:cstheme="minorHAnsi"/>
          <w:sz w:val="24"/>
          <w:szCs w:val="24"/>
          <w:lang w:val="ka-GE"/>
        </w:rPr>
        <w:t xml:space="preserve"> </w:t>
      </w:r>
      <w:r>
        <w:rPr>
          <w:rFonts w:ascii="Sylfaen" w:hAnsi="Sylfaen" w:cstheme="minorHAnsi"/>
          <w:sz w:val="24"/>
          <w:szCs w:val="24"/>
          <w:lang w:val="ka-GE"/>
        </w:rPr>
        <w:t>ლარით.</w:t>
      </w:r>
    </w:p>
    <w:p w14:paraId="5B17FE53" w14:textId="77777777" w:rsidR="004902FB" w:rsidRPr="00C6484E" w:rsidRDefault="004902FB" w:rsidP="00767A65">
      <w:pPr>
        <w:autoSpaceDE w:val="0"/>
        <w:autoSpaceDN w:val="0"/>
        <w:adjustRightInd w:val="0"/>
        <w:spacing w:after="0" w:line="276" w:lineRule="auto"/>
        <w:jc w:val="both"/>
        <w:rPr>
          <w:rFonts w:ascii="Sylfaen" w:hAnsi="Sylfaen" w:cs="Sylfaen"/>
          <w:b/>
          <w:sz w:val="24"/>
          <w:szCs w:val="24"/>
        </w:rPr>
      </w:pPr>
    </w:p>
    <w:p w14:paraId="4284A6FF" w14:textId="47390D47"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19" w:name="_Toc35341347"/>
      <w:r w:rsidRPr="00C6484E">
        <w:rPr>
          <w:rFonts w:ascii="Sylfaen" w:hAnsi="Sylfaen" w:cs="Sylfaen"/>
          <w:b/>
          <w:color w:val="auto"/>
          <w:sz w:val="24"/>
          <w:szCs w:val="24"/>
          <w:lang w:val="ka-GE"/>
        </w:rPr>
        <w:t>მუხლი 1</w:t>
      </w:r>
      <w:r w:rsidR="000C31C6">
        <w:rPr>
          <w:rFonts w:ascii="Sylfaen" w:hAnsi="Sylfaen" w:cs="Sylfaen"/>
          <w:b/>
          <w:color w:val="auto"/>
          <w:sz w:val="24"/>
          <w:szCs w:val="24"/>
          <w:lang w:val="ka-GE"/>
        </w:rPr>
        <w:t>3</w:t>
      </w:r>
      <w:r w:rsidR="00BF63D8" w:rsidRPr="00C6484E">
        <w:rPr>
          <w:rFonts w:ascii="Sylfaen" w:hAnsi="Sylfaen" w:cs="Sylfaen"/>
          <w:b/>
          <w:color w:val="auto"/>
          <w:sz w:val="24"/>
          <w:szCs w:val="24"/>
          <w:lang w:val="ka-GE"/>
        </w:rPr>
        <w:t>.</w:t>
      </w:r>
      <w:r w:rsidRPr="00C6484E">
        <w:rPr>
          <w:rFonts w:ascii="Sylfaen" w:hAnsi="Sylfaen" w:cs="Sylfaen"/>
          <w:b/>
          <w:color w:val="auto"/>
          <w:sz w:val="24"/>
          <w:szCs w:val="24"/>
          <w:lang w:val="ka-GE"/>
        </w:rPr>
        <w:t xml:space="preserve">  სასწავლო პროცესთან დაკავშირებული შიდა საუნივერსიტეტო აკრძალვები:</w:t>
      </w:r>
      <w:bookmarkEnd w:id="19"/>
      <w:r w:rsidRPr="00C6484E">
        <w:rPr>
          <w:rFonts w:ascii="Sylfaen" w:hAnsi="Sylfaen" w:cs="Sylfaen"/>
          <w:b/>
          <w:color w:val="auto"/>
          <w:sz w:val="24"/>
          <w:szCs w:val="24"/>
          <w:lang w:val="ka-GE"/>
        </w:rPr>
        <w:t xml:space="preserve"> </w:t>
      </w:r>
    </w:p>
    <w:p w14:paraId="0ADB301A" w14:textId="77777777" w:rsidR="004902FB" w:rsidRPr="00C6484E" w:rsidRDefault="004902FB" w:rsidP="00767A65">
      <w:pPr>
        <w:spacing w:after="0" w:line="276" w:lineRule="auto"/>
        <w:jc w:val="both"/>
        <w:rPr>
          <w:rFonts w:ascii="Sylfaen" w:hAnsi="Sylfaen"/>
          <w:sz w:val="24"/>
          <w:szCs w:val="24"/>
          <w:lang w:val="ka-GE"/>
        </w:rPr>
      </w:pPr>
    </w:p>
    <w:p w14:paraId="76074D3D" w14:textId="454A38CD" w:rsidR="004902FB" w:rsidRPr="00C6484E" w:rsidRDefault="004902FB"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აკადემიური, სამეცნიერო და მოწვეული  პერსონალი   ვალდებულია აწარმოოს ლექციაზე სტუდენტთა დასწრების ელექტრონული აღრიცხვა. აღნიშნული მოთხოვნის დაუცველობის შემთხვევაში, ლექტორს არ აუნაზღაურდება იმ სალექციო მეცადინეობების/საათების ღირებულება, რომელზეც არ ფიქსირდება სტუდენტთა დასწრების ელექტრონული აღრიცხვა</w:t>
      </w:r>
      <w:r w:rsidR="00276B59" w:rsidRPr="00C6484E">
        <w:rPr>
          <w:rFonts w:ascii="Sylfaen" w:hAnsi="Sylfaen" w:cstheme="minorHAnsi"/>
          <w:sz w:val="24"/>
          <w:szCs w:val="24"/>
          <w:lang w:val="ka-GE"/>
        </w:rPr>
        <w:t xml:space="preserve"> ან გამოიყენება პერსონალთან გაფორმებული ხელშეკრულებით განსაზღვრული ზომა/ზომები.</w:t>
      </w:r>
      <w:r w:rsidRPr="00C6484E">
        <w:rPr>
          <w:rFonts w:ascii="Sylfaen" w:hAnsi="Sylfaen" w:cstheme="minorHAnsi"/>
          <w:sz w:val="24"/>
          <w:szCs w:val="24"/>
          <w:lang w:val="ka-GE"/>
        </w:rPr>
        <w:t xml:space="preserve"> </w:t>
      </w:r>
    </w:p>
    <w:p w14:paraId="112B1DBE" w14:textId="721D0137" w:rsidR="004902FB" w:rsidRPr="00C6484E" w:rsidRDefault="004902FB"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lastRenderedPageBreak/>
        <w:t xml:space="preserve">ტექნიკური ხარვეზით გამოწვეული სტუდენტთა დასწრების ელექტრონული აღრიცხვის შეუძლებლობის შემთხვევაში, აკადემიური, სამეცნიერო და მოწვეული  პერსონალი   ვალდებულია წერილობით აწარმოოს სტუდენტთა დასწრების აღრიცხვიანობა და ხელმოწერილი ან ელექტრონული ფოსტის საშუალებით მიაწოდოს შესაბამისი სკოლის ადმინისტრაციას. </w:t>
      </w:r>
    </w:p>
    <w:p w14:paraId="7FA1882B" w14:textId="522F14CF" w:rsidR="00DE346A" w:rsidRDefault="004902FB"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ვალდებულია შუალედური/დასკვნითი გამოცდის შეფასებები წარუდგინოს </w:t>
      </w:r>
      <w:r w:rsidR="00DE346A">
        <w:rPr>
          <w:rFonts w:ascii="Sylfaen" w:hAnsi="Sylfaen" w:cstheme="minorHAnsi"/>
          <w:sz w:val="24"/>
          <w:szCs w:val="24"/>
          <w:lang w:val="ka-GE"/>
        </w:rPr>
        <w:t>სასწავლო პროცეს</w:t>
      </w:r>
      <w:r w:rsidR="007F7CEC">
        <w:rPr>
          <w:rFonts w:ascii="Sylfaen" w:hAnsi="Sylfaen" w:cstheme="minorHAnsi"/>
          <w:sz w:val="24"/>
          <w:szCs w:val="24"/>
          <w:lang w:val="ka-GE"/>
        </w:rPr>
        <w:t>ები</w:t>
      </w:r>
      <w:r w:rsidR="00DE346A">
        <w:rPr>
          <w:rFonts w:ascii="Sylfaen" w:hAnsi="Sylfaen" w:cstheme="minorHAnsi"/>
          <w:sz w:val="24"/>
          <w:szCs w:val="24"/>
          <w:lang w:val="ka-GE"/>
        </w:rPr>
        <w:t xml:space="preserve">ს მონიტორინგის </w:t>
      </w:r>
      <w:r w:rsidR="00795D3F">
        <w:rPr>
          <w:rFonts w:ascii="Sylfaen" w:hAnsi="Sylfaen" w:cstheme="minorHAnsi"/>
          <w:sz w:val="24"/>
          <w:szCs w:val="24"/>
          <w:lang w:val="ka-GE"/>
        </w:rPr>
        <w:t>სამსახურს</w:t>
      </w:r>
      <w:r w:rsidRPr="00C6484E">
        <w:rPr>
          <w:rFonts w:ascii="Sylfaen" w:hAnsi="Sylfaen" w:cstheme="minorHAnsi"/>
          <w:sz w:val="24"/>
          <w:szCs w:val="24"/>
          <w:lang w:val="ka-GE"/>
        </w:rPr>
        <w:t xml:space="preserve"> ჩატარებიდან არაუგვიანეს 1 (ერთი) კვირისა. ლექტორთან არ მოხდება საბოლოო ანგარიშსწორება ვიდრე მას წარმოდგენილი არ ექნება ყველა საგამოცდო შეფასება</w:t>
      </w:r>
      <w:r w:rsidR="00276B59" w:rsidRPr="00C6484E">
        <w:rPr>
          <w:rFonts w:ascii="Sylfaen" w:hAnsi="Sylfaen" w:cstheme="minorHAnsi"/>
          <w:sz w:val="24"/>
          <w:szCs w:val="24"/>
          <w:lang w:val="ka-GE"/>
        </w:rPr>
        <w:t xml:space="preserve">; ხოლო სასწავლო კურსის სილაბუსით განსაზღვრული სხვა აქტოვობების შეფასებები (ქვიზები, პრეზენტაციები...) ლექტორმა უნდა შეიყვანოს ბაზაში შესაბამისი აქტივობის ჩატარებიდან 7 (შვიდი) კალენდარული დღის ვადაში. </w:t>
      </w:r>
    </w:p>
    <w:p w14:paraId="3247AA35" w14:textId="77777777" w:rsidR="00DE346A" w:rsidRDefault="009663EC"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DE346A">
        <w:rPr>
          <w:rFonts w:ascii="Sylfaen" w:hAnsi="Sylfaen" w:cstheme="minorHAnsi"/>
          <w:sz w:val="24"/>
          <w:szCs w:val="24"/>
          <w:lang w:val="ka-GE"/>
        </w:rPr>
        <w:t>იმ შემთხვევაში, თუ სასწავლო კურსის ლექტორს პირველი პუნქტით განსაზღვრულ ვადებში, არ წარმოუდგენია ან არასწორად წარმოადგინა სტუდენტ(ებ)ის დასკვნით გამოცდამდე ჩატარებული აქტივობების შეფასებები, ლექტორს უფლება აქვს მოითხოვოს არასწორად წარმოდგენილი შეფასების დაკორექტირება ან/და იმ შეფასების დამატება, რომელიც არ წარმოუდგენია,  მათი ჩატარებიდან არაუგვიანეს 2 (ორი) კვირის ვადაში.</w:t>
      </w:r>
    </w:p>
    <w:p w14:paraId="4EED5328" w14:textId="77777777" w:rsidR="00DE346A" w:rsidRDefault="009663EC"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DE346A">
        <w:rPr>
          <w:rFonts w:ascii="Sylfaen" w:hAnsi="Sylfaen" w:cstheme="minorHAnsi"/>
          <w:sz w:val="24"/>
          <w:szCs w:val="24"/>
          <w:lang w:val="ka-GE"/>
        </w:rPr>
        <w:t xml:space="preserve">სილაბუსით განსაზღვრული სემესტრის ბოლო კვირის აკადემიური აქტივობის შეფასება ლექტორმა უნდა შეიყვანოს ბაზაში მისი ჩატარებიდან 3 (სამი) კალენდარული დღის ვადაში, მაგრამ არაუგვიანეს  შესაბამისი საგნის დასკვნითი გამოცდის ჩატარებამდე.  </w:t>
      </w:r>
    </w:p>
    <w:p w14:paraId="01C632FF" w14:textId="768F964A" w:rsidR="00DE346A" w:rsidRDefault="009663EC"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DE346A">
        <w:rPr>
          <w:rFonts w:ascii="Sylfaen" w:hAnsi="Sylfaen" w:cstheme="minorHAnsi"/>
          <w:sz w:val="24"/>
          <w:szCs w:val="24"/>
          <w:lang w:val="ka-GE"/>
        </w:rPr>
        <w:t xml:space="preserve">გამონაკლის შემთხვევებში, განიხილება დასკვნითი გამოცდის ჩატარებამდე ერთი კვირით ადრე ლექტორის მიერ, უნივერსიტეტის </w:t>
      </w:r>
      <w:r w:rsidR="00E819F6">
        <w:rPr>
          <w:rFonts w:ascii="Sylfaen" w:hAnsi="Sylfaen" w:cstheme="minorHAnsi"/>
          <w:sz w:val="24"/>
          <w:szCs w:val="24"/>
          <w:lang w:val="ka-GE"/>
        </w:rPr>
        <w:t>რექტორი</w:t>
      </w:r>
      <w:r w:rsidRPr="00DE346A">
        <w:rPr>
          <w:rFonts w:ascii="Sylfaen" w:hAnsi="Sylfaen" w:cstheme="minorHAnsi"/>
          <w:sz w:val="24"/>
          <w:szCs w:val="24"/>
          <w:lang w:val="ka-GE"/>
        </w:rPr>
        <w:t xml:space="preserve">ს სახელზე დაწერილი განცხადება შეფასების დამატების ან დაკორექტირების შესახებ.    </w:t>
      </w:r>
    </w:p>
    <w:p w14:paraId="57C64D0A" w14:textId="7ABE1472" w:rsidR="00DE346A" w:rsidRDefault="009663EC"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DE346A">
        <w:rPr>
          <w:rFonts w:ascii="Sylfaen" w:hAnsi="Sylfaen" w:cstheme="minorHAnsi"/>
          <w:sz w:val="24"/>
          <w:szCs w:val="24"/>
          <w:lang w:val="ka-GE"/>
        </w:rPr>
        <w:t>შეფასების დამატების/კორექტირების საკითხი განიხილება მხოლოდ იმ შემთხვევაში, თუ არსებობს დოკუმენტი, რომელიც ადასტურებს, რომ სტუდენტმა შესაბამისი აქტივობა შეასრულა სასწავლო კურსის სილაბუსით განსაზღვრული ვადის/დედლაინის დაცვით. სასწავლო პროცეს</w:t>
      </w:r>
      <w:r w:rsidR="009E4329">
        <w:rPr>
          <w:rFonts w:ascii="Sylfaen" w:hAnsi="Sylfaen" w:cstheme="minorHAnsi"/>
          <w:sz w:val="24"/>
          <w:szCs w:val="24"/>
          <w:lang w:val="ka-GE"/>
        </w:rPr>
        <w:t>ები</w:t>
      </w:r>
      <w:r w:rsidRPr="00DE346A">
        <w:rPr>
          <w:rFonts w:ascii="Sylfaen" w:hAnsi="Sylfaen" w:cstheme="minorHAnsi"/>
          <w:sz w:val="24"/>
          <w:szCs w:val="24"/>
          <w:lang w:val="ka-GE"/>
        </w:rPr>
        <w:t xml:space="preserve">ს მონიტორინგის </w:t>
      </w:r>
      <w:r w:rsidR="009E4329">
        <w:rPr>
          <w:rFonts w:ascii="Sylfaen" w:hAnsi="Sylfaen" w:cstheme="minorHAnsi"/>
          <w:sz w:val="24"/>
          <w:szCs w:val="24"/>
          <w:lang w:val="ka-GE"/>
        </w:rPr>
        <w:t>სამსახურს</w:t>
      </w:r>
      <w:r w:rsidRPr="00DE346A">
        <w:rPr>
          <w:rFonts w:ascii="Sylfaen" w:hAnsi="Sylfaen" w:cstheme="minorHAnsi"/>
          <w:sz w:val="24"/>
          <w:szCs w:val="24"/>
          <w:lang w:val="ka-GE"/>
        </w:rPr>
        <w:t xml:space="preserve"> უფლება აქვს, მის ხელთ არსებული ნებისმიერი საშუალებით, გადაამოწმოს ფაქტის დამადასტურებელი დოკუმენტ(ებ)ი.  </w:t>
      </w:r>
    </w:p>
    <w:p w14:paraId="6FA7B906" w14:textId="77777777" w:rsidR="00DE346A" w:rsidRDefault="009663EC"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DE346A">
        <w:rPr>
          <w:rFonts w:ascii="Sylfaen" w:hAnsi="Sylfaen" w:cstheme="minorHAnsi"/>
          <w:sz w:val="24"/>
          <w:szCs w:val="24"/>
          <w:lang w:val="ka-GE"/>
        </w:rPr>
        <w:t xml:space="preserve">ლექტორის მოთხოვნა შეფასების დაკორექტირების ან/და გამორჩენილი შეფასების დამატების შესახებ არ განიხილება თუ დარღვეულია წინამდებარე დოკუმენტის 2-4 პუნქტებით განსაზღვრული ვადები, ან თუ ვერ მოხდა მე-5 პუნქტით განსაზღვრული შესაბამისი დასაბუთება.   </w:t>
      </w:r>
    </w:p>
    <w:p w14:paraId="264B1F28" w14:textId="37FE595F" w:rsidR="009663EC" w:rsidRPr="00DE346A" w:rsidRDefault="009663EC" w:rsidP="00DE346A">
      <w:pPr>
        <w:pStyle w:val="ListParagraph"/>
        <w:numPr>
          <w:ilvl w:val="0"/>
          <w:numId w:val="17"/>
        </w:numPr>
        <w:spacing w:after="0" w:line="276" w:lineRule="auto"/>
        <w:ind w:left="0" w:firstLine="0"/>
        <w:jc w:val="both"/>
        <w:rPr>
          <w:rFonts w:ascii="Sylfaen" w:hAnsi="Sylfaen" w:cstheme="minorHAnsi"/>
          <w:sz w:val="24"/>
          <w:szCs w:val="24"/>
          <w:lang w:val="ka-GE"/>
        </w:rPr>
      </w:pPr>
      <w:r w:rsidRPr="00DE346A">
        <w:rPr>
          <w:rFonts w:ascii="Sylfaen" w:hAnsi="Sylfaen" w:cstheme="minorHAnsi"/>
          <w:sz w:val="24"/>
          <w:szCs w:val="24"/>
          <w:lang w:val="ka-GE"/>
        </w:rPr>
        <w:t xml:space="preserve">ზემოაღნიშნული მოთხოვნები არ ვრცელდება შემთხვევაზე, როცა დადასტურებული ფაქტია, რომ ლექტორის მიერ შეფასების შეტანა ვერ მოხერხდა მისგან დამოუკიდებელი მიზეზების გამო ან ადგილი ჰქონდა ბაზის ტექნიკურ შეფერხებას.  </w:t>
      </w:r>
    </w:p>
    <w:p w14:paraId="061F555A" w14:textId="1DD239B0" w:rsidR="004902FB" w:rsidRPr="00C6484E" w:rsidRDefault="004902FB"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სალექციო კურსის ფარგლებში აკადემიური, სამეცნიერო და მოწვეული  პერსონალი  ვალდებულია უზრუნველყოს საგამოცდო მასალის ერთმანეთისაგან არსებითად განსხვავებული დამატებითი ვარიანტების წარმოდგენა, შუალედური/დასკვნითი საგამოცდო </w:t>
      </w:r>
      <w:r w:rsidRPr="00C6484E">
        <w:rPr>
          <w:rFonts w:ascii="Sylfaen" w:hAnsi="Sylfaen" w:cstheme="minorHAnsi"/>
          <w:sz w:val="24"/>
          <w:szCs w:val="24"/>
          <w:lang w:val="ka-GE"/>
        </w:rPr>
        <w:lastRenderedPageBreak/>
        <w:t>დავალების აღდგენაზე ან  გადაბარებაზე წარმოადგინოს არსებითად განსხვავებული ტესტი/საგამოცდო დავალება (გავლილი მასალის ფარგლებში) და მითითებული ვალდებულების შეუსრულებლობის შემთხვევაში უნივერსიტეტი უფლებამოსილია არ ჩარიცხოს ლექტორის სემესტრული ანაზღაურების ბოლო ტრანში</w:t>
      </w:r>
      <w:r w:rsidR="00276B59" w:rsidRPr="00C6484E">
        <w:rPr>
          <w:rFonts w:ascii="Sylfaen" w:hAnsi="Sylfaen" w:cstheme="minorHAnsi"/>
          <w:sz w:val="24"/>
          <w:szCs w:val="24"/>
          <w:lang w:val="ka-GE"/>
        </w:rPr>
        <w:t xml:space="preserve"> ან გამოყენებული იქნება შრომითი ხელშეკრულებით განსაზღვრული ზომა/ზომები</w:t>
      </w:r>
      <w:r w:rsidRPr="00C6484E">
        <w:rPr>
          <w:rFonts w:ascii="Sylfaen" w:hAnsi="Sylfaen" w:cstheme="minorHAnsi"/>
          <w:sz w:val="24"/>
          <w:szCs w:val="24"/>
          <w:lang w:val="ka-GE"/>
        </w:rPr>
        <w:t>.</w:t>
      </w:r>
    </w:p>
    <w:p w14:paraId="7B0BC0E3" w14:textId="77777777" w:rsidR="00276B59" w:rsidRPr="00C6484E" w:rsidRDefault="00276B59"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ლექტორი ვალდებულია შესაბამის გამოცდამდე ერთი კვირით ადრე, სკოლას ელექტრონული სახით  (მეხსიერების ბარათზე  ჩაწერილი) წარუდგინოს შუალედური გამოცდის მინიმუმ სამი, ხოლო დასკვნითი გამოცდის მინიმუმ ოთხი ერთმანეთისაგან განსხვავებული ვარიანტი.</w:t>
      </w:r>
    </w:p>
    <w:p w14:paraId="0CF3AF64" w14:textId="48D052FA" w:rsidR="00276B59" w:rsidRPr="00C6484E" w:rsidRDefault="00276B59"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თუ ერთსა და იმავე სასწავლო კურსში გამოცდა სხვადასხვა დროს ტარდება, გადაწერის თავიდან აცილების მიზნით, საგამოცდო საკითხები ჯგუფებისათვის უნდა იყოს განსხვავებული.</w:t>
      </w:r>
    </w:p>
    <w:p w14:paraId="35E69D0F" w14:textId="729DB0CC" w:rsidR="00276B59" w:rsidRPr="00C6484E" w:rsidRDefault="00276B59"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ლექტორის მიერ საგამოცდო საკითხების შინაარსი ყოველ მომდევნო სასწავლო წელს უნდა იყოს წინა წლის საკითხებისგან მინიმუმ 60%-ით განსხვავებული.</w:t>
      </w:r>
    </w:p>
    <w:p w14:paraId="26946731" w14:textId="6DD6FC16" w:rsidR="00EA5981" w:rsidRPr="00C6484E" w:rsidRDefault="00EA5981"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ლექტორი ვალდებულია სასწავლო კურსის სილაბუსი (ქართული და საჭიროების შემთხვევაში ინგლისური ვარიანტი) ელექტრონულად ატვირთოს ბაზაში და სტუდენტებისთვის ხელმისაწვდომი გახადოს იგი სწავლის დაწყებამდე 2 (ორი) კვირით ადრე. ლექტორი უფლებამოსილია სილაბუსში კორექტირებები შეიტანოს სწავლის დაწყებიდან 2 (ორი) კვირის ვადაში. </w:t>
      </w:r>
      <w:r w:rsidR="00AC5184">
        <w:rPr>
          <w:rFonts w:ascii="Sylfaen" w:hAnsi="Sylfaen" w:cstheme="minorHAnsi"/>
          <w:sz w:val="24"/>
          <w:szCs w:val="24"/>
          <w:lang w:val="ka-GE"/>
        </w:rPr>
        <w:t xml:space="preserve">ამ ვადის გასვლის შემდეგ, სილაბუსში ცვლილების შეტანის </w:t>
      </w:r>
      <w:r w:rsidR="00665592">
        <w:rPr>
          <w:rFonts w:ascii="Sylfaen" w:hAnsi="Sylfaen" w:cstheme="minorHAnsi"/>
          <w:sz w:val="24"/>
          <w:szCs w:val="24"/>
          <w:lang w:val="ka-GE"/>
        </w:rPr>
        <w:t xml:space="preserve">აუცილებლობის შემთხვევაში, ლექტორი ვალდებულია დასაბუთებული განცხადებით მიმართოს </w:t>
      </w:r>
      <w:r w:rsidR="00ED07EE">
        <w:rPr>
          <w:rFonts w:ascii="Sylfaen" w:hAnsi="Sylfaen" w:cstheme="minorHAnsi"/>
          <w:sz w:val="24"/>
          <w:szCs w:val="24"/>
          <w:lang w:val="ka-GE"/>
        </w:rPr>
        <w:t xml:space="preserve">უნივერსიტეტის </w:t>
      </w:r>
      <w:r w:rsidR="00917FC6">
        <w:rPr>
          <w:rFonts w:ascii="Sylfaen" w:hAnsi="Sylfaen" w:cstheme="minorHAnsi"/>
          <w:sz w:val="24"/>
          <w:szCs w:val="24"/>
          <w:lang w:val="ka-GE"/>
        </w:rPr>
        <w:t>რექტორს;</w:t>
      </w:r>
    </w:p>
    <w:p w14:paraId="22ED14C4" w14:textId="066EC4D3" w:rsidR="00EA5981" w:rsidRPr="00C6484E" w:rsidRDefault="00EA5981"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ლექტორი ვალდებულია ლექციათა შორის პერიოდში, შესვენების</w:t>
      </w:r>
      <w:r w:rsidR="001F4770">
        <w:rPr>
          <w:rFonts w:ascii="Sylfaen" w:hAnsi="Sylfaen" w:cstheme="minorHAnsi"/>
          <w:sz w:val="24"/>
          <w:szCs w:val="24"/>
          <w:lang w:val="ka-GE"/>
        </w:rPr>
        <w:t xml:space="preserve"> დრო</w:t>
      </w:r>
      <w:r w:rsidRPr="00C6484E">
        <w:rPr>
          <w:rFonts w:ascii="Sylfaen" w:hAnsi="Sylfaen" w:cstheme="minorHAnsi"/>
          <w:sz w:val="24"/>
          <w:szCs w:val="24"/>
          <w:lang w:val="ka-GE"/>
        </w:rPr>
        <w:t>ს, აუდიტორიიდან გასვლის შემთხვევაში, აუდიტორია დატოვოს დაკეტილ მდგომარეობაში;</w:t>
      </w:r>
    </w:p>
    <w:p w14:paraId="43434507" w14:textId="77777777" w:rsidR="00683457" w:rsidRPr="00C6484E" w:rsidRDefault="00EA5981"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თუ სალექციო მეცადინეობის დროს არ გამოცხადდება არც ერთი სტუდენტი, </w:t>
      </w:r>
      <w:r w:rsidR="00683457" w:rsidRPr="00C6484E">
        <w:rPr>
          <w:rFonts w:ascii="Sylfaen" w:hAnsi="Sylfaen" w:cstheme="minorHAnsi"/>
          <w:sz w:val="24"/>
          <w:szCs w:val="24"/>
          <w:lang w:val="ka-GE"/>
        </w:rPr>
        <w:t>2 (ორ) საათიანი სალექციო დროის შემთხვევაში, ლექტორის დალოდების პერიოდია პირველი სალექციო საათი სრულად და მეორე ლექციის დაწყებიდან 15 წუთი, ხოლო 3 (სამ) საათიანი სალექციო დროის შემთხვევაში, პირველი, მეორე სალექციო საათი სრულად და მესამე ლექციის დაწყებიდან 15 წუთი, რის შემდეგაც მას შეუძლია დატოვოს აუდიტორია. ასეთ შემთხვევაში, ლექტორს ჩატარებულად ეთვლება შესაბამისი სალექციო საათი, ამასთან ლექტორი ვალდებულია სილაბუსით განსაზღვრული სტუდენტების მხრიდან გაცდენილი სალექციო/სასწავლო მასალა მიაწოდოს მათ ელექტრონულად.</w:t>
      </w:r>
    </w:p>
    <w:p w14:paraId="539D8B08" w14:textId="0282BAD7" w:rsidR="00BF4F07" w:rsidRDefault="00BF4F07" w:rsidP="00767A65">
      <w:pPr>
        <w:pStyle w:val="ListParagraph"/>
        <w:numPr>
          <w:ilvl w:val="0"/>
          <w:numId w:val="17"/>
        </w:numPr>
        <w:spacing w:after="0" w:line="276" w:lineRule="auto"/>
        <w:ind w:left="0" w:firstLine="0"/>
        <w:jc w:val="both"/>
        <w:rPr>
          <w:rFonts w:ascii="Sylfaen" w:hAnsi="Sylfaen" w:cstheme="minorHAnsi"/>
          <w:sz w:val="24"/>
          <w:szCs w:val="24"/>
          <w:lang w:val="ka-GE"/>
        </w:rPr>
      </w:pPr>
      <w:bookmarkStart w:id="20" w:name="_Hlk50644929"/>
      <w:r w:rsidRPr="00BF4F07">
        <w:rPr>
          <w:rFonts w:ascii="Sylfaen" w:hAnsi="Sylfaen" w:cstheme="minorHAnsi"/>
          <w:sz w:val="24"/>
          <w:szCs w:val="24"/>
          <w:lang w:val="ka-GE"/>
        </w:rPr>
        <w:t>ლექტორს ერთი აკადემიური სემესტრის განმავლობაში საპატიო მიზეზით და დამსაქმებლის წინასწარი გაფრთხილებით შეუძლია გააცდინოს და შემდეგ სავალდებულოდ აღადგინოს ჯგუფზე მაქსიმუმ 2 (ორი) სალექციო შეხვედრა</w:t>
      </w:r>
      <w:r>
        <w:rPr>
          <w:rFonts w:ascii="Sylfaen" w:hAnsi="Sylfaen" w:cstheme="minorHAnsi"/>
          <w:sz w:val="24"/>
          <w:szCs w:val="24"/>
          <w:lang w:val="ka-GE"/>
        </w:rPr>
        <w:t>,</w:t>
      </w:r>
      <w:r w:rsidRPr="00BF4F07">
        <w:rPr>
          <w:rFonts w:ascii="Sylfaen" w:hAnsi="Sylfaen" w:cstheme="minorHAnsi"/>
          <w:sz w:val="24"/>
          <w:szCs w:val="24"/>
          <w:lang w:val="ka-GE"/>
        </w:rPr>
        <w:t xml:space="preserve"> </w:t>
      </w:r>
      <w:r w:rsidR="001372D9" w:rsidRPr="001372D9">
        <w:rPr>
          <w:rFonts w:ascii="Sylfaen" w:hAnsi="Sylfaen" w:cstheme="minorHAnsi"/>
          <w:sz w:val="24"/>
          <w:szCs w:val="24"/>
          <w:lang w:val="ka-GE"/>
        </w:rPr>
        <w:t xml:space="preserve">ამ პუნქტით განსაზღვრული მოთხოვნის დარღვევის შემთხვევაში, უნივერსიტეტი უფლებამოსილია მიმართოს </w:t>
      </w:r>
      <w:r w:rsidR="00A26A06">
        <w:rPr>
          <w:rFonts w:ascii="Sylfaen" w:hAnsi="Sylfaen" w:cstheme="minorHAnsi"/>
          <w:sz w:val="24"/>
          <w:szCs w:val="24"/>
          <w:lang w:val="ka-GE"/>
        </w:rPr>
        <w:t>დისციპლინურ კომისია</w:t>
      </w:r>
      <w:r w:rsidR="001372D9" w:rsidRPr="00A769FA">
        <w:rPr>
          <w:rFonts w:ascii="Sylfaen" w:hAnsi="Sylfaen" w:cstheme="minorHAnsi"/>
          <w:sz w:val="24"/>
          <w:szCs w:val="24"/>
          <w:lang w:val="ka-GE"/>
        </w:rPr>
        <w:t>ს</w:t>
      </w:r>
      <w:r w:rsidR="009E7E5B">
        <w:rPr>
          <w:rFonts w:ascii="Sylfaen" w:hAnsi="Sylfaen" w:cstheme="minorHAnsi"/>
          <w:sz w:val="24"/>
          <w:szCs w:val="24"/>
          <w:lang w:val="ka-GE"/>
        </w:rPr>
        <w:t>;</w:t>
      </w:r>
    </w:p>
    <w:bookmarkEnd w:id="20"/>
    <w:p w14:paraId="7B5921A2" w14:textId="086CDE6C" w:rsidR="005D50D4" w:rsidRPr="00C6484E" w:rsidRDefault="00683457"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lastRenderedPageBreak/>
        <w:t xml:space="preserve">ლექტორი ვალდებულია </w:t>
      </w:r>
      <w:r w:rsidR="008B6DB1" w:rsidRPr="00C6484E">
        <w:rPr>
          <w:rFonts w:ascii="Sylfaen" w:hAnsi="Sylfaen" w:cstheme="minorHAnsi"/>
          <w:sz w:val="24"/>
          <w:szCs w:val="24"/>
          <w:lang w:val="ka-GE"/>
        </w:rPr>
        <w:t>აღდგენითი ლექციები ჩაატაროს სტუდენტებთან (უმრავლესობასთან) შეთანხმებულ დროს.</w:t>
      </w:r>
    </w:p>
    <w:p w14:paraId="22545EA3" w14:textId="206737AE" w:rsidR="00EA5981" w:rsidRPr="00C6484E" w:rsidRDefault="005D50D4" w:rsidP="00767A65">
      <w:pPr>
        <w:pStyle w:val="ListParagraph"/>
        <w:numPr>
          <w:ilvl w:val="0"/>
          <w:numId w:val="17"/>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აკადემიური პერსონალი ვალდებულია აქტიური ჰქონდეს უნივერსიტეტის მიერ გახსნილი </w:t>
      </w:r>
      <w:r w:rsidR="00F31919">
        <w:rPr>
          <w:rFonts w:ascii="Sylfaen" w:hAnsi="Sylfaen" w:cstheme="minorHAnsi"/>
          <w:sz w:val="24"/>
          <w:szCs w:val="24"/>
          <w:lang w:val="ka-GE"/>
        </w:rPr>
        <w:t>ელექტრონული ფოსტა</w:t>
      </w:r>
      <w:r w:rsidRPr="00C6484E">
        <w:rPr>
          <w:rFonts w:ascii="Sylfaen" w:hAnsi="Sylfaen" w:cstheme="minorHAnsi"/>
          <w:sz w:val="24"/>
          <w:szCs w:val="24"/>
          <w:lang w:val="ka-GE"/>
        </w:rPr>
        <w:t xml:space="preserve">. </w:t>
      </w:r>
      <w:r w:rsidR="008B6DB1" w:rsidRPr="00C6484E">
        <w:rPr>
          <w:rFonts w:ascii="Sylfaen" w:hAnsi="Sylfaen" w:cstheme="minorHAnsi"/>
          <w:sz w:val="24"/>
          <w:szCs w:val="24"/>
          <w:lang w:val="ka-GE"/>
        </w:rPr>
        <w:t xml:space="preserve"> </w:t>
      </w:r>
      <w:r w:rsidR="00683457" w:rsidRPr="00C6484E">
        <w:rPr>
          <w:rFonts w:ascii="Sylfaen" w:hAnsi="Sylfaen" w:cstheme="minorHAnsi"/>
          <w:sz w:val="24"/>
          <w:szCs w:val="24"/>
          <w:lang w:val="ka-GE"/>
        </w:rPr>
        <w:t xml:space="preserve"> </w:t>
      </w:r>
    </w:p>
    <w:p w14:paraId="680BBEA2"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259D371A"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1B57A9A7" w14:textId="0ED132F5"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1" w:name="_Toc35341348"/>
      <w:r w:rsidRPr="00C6484E">
        <w:rPr>
          <w:rFonts w:ascii="Sylfaen" w:hAnsi="Sylfaen" w:cs="Sylfaen"/>
          <w:b/>
          <w:color w:val="auto"/>
          <w:sz w:val="24"/>
          <w:szCs w:val="24"/>
          <w:lang w:val="ka-GE"/>
        </w:rPr>
        <w:t>მუხლი 1</w:t>
      </w:r>
      <w:r w:rsidR="00BA5028">
        <w:rPr>
          <w:rFonts w:ascii="Sylfaen" w:hAnsi="Sylfaen" w:cs="Sylfaen"/>
          <w:b/>
          <w:color w:val="auto"/>
          <w:sz w:val="24"/>
          <w:szCs w:val="24"/>
          <w:lang w:val="ka-GE"/>
        </w:rPr>
        <w:t>4</w:t>
      </w:r>
      <w:r w:rsidRPr="00C6484E">
        <w:rPr>
          <w:rFonts w:ascii="Sylfaen" w:hAnsi="Sylfaen" w:cs="Sylfaen"/>
          <w:b/>
          <w:color w:val="auto"/>
          <w:sz w:val="24"/>
          <w:szCs w:val="24"/>
          <w:lang w:val="ka-GE"/>
        </w:rPr>
        <w:t xml:space="preserve">. </w:t>
      </w:r>
      <w:r w:rsidR="00EA5981" w:rsidRPr="00C6484E">
        <w:rPr>
          <w:rFonts w:ascii="Sylfaen" w:hAnsi="Sylfaen" w:cs="Sylfaen"/>
          <w:b/>
          <w:color w:val="auto"/>
          <w:sz w:val="24"/>
          <w:szCs w:val="24"/>
          <w:lang w:val="ka-GE"/>
        </w:rPr>
        <w:t>ეთიკისა და ქცევის ნორმები</w:t>
      </w:r>
      <w:bookmarkEnd w:id="21"/>
    </w:p>
    <w:p w14:paraId="0D1430E8"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5AA4E176" w14:textId="2377523C" w:rsidR="004902FB" w:rsidRPr="00C6484E" w:rsidRDefault="004902FB"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თანამშრომელი ვალდებულია დაიცვას რეჟიმი, აგრეთვე ეთიკის ნორმები უნივერსიტეტის სხვა პერსონალთან და სტუდენტებთან მიმართებაში.</w:t>
      </w:r>
    </w:p>
    <w:p w14:paraId="6C681CA5" w14:textId="77C85C84" w:rsidR="00E174C6" w:rsidRPr="00C6484E" w:rsidRDefault="00E174C6"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Menlo Regular"/>
          <w:sz w:val="24"/>
          <w:szCs w:val="24"/>
          <w:lang w:val="ka-GE"/>
        </w:rPr>
        <w:t xml:space="preserve">უნივერსიტეტში აკრძალულია ნებისმიერი სახის 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ან წოდებრივი მდგომარეობის, საცხოვრებელი ადგილის, ასაკის, სქესის, სექსუალური ორიენტაციის, შეზღუდული შესაძლებლობის, რელიგიური, საზოგადოებრივი, პოლიტიკური ან სხვა გაერთიანებისადმი, მათ შორის პროფესიული კავშირისადმი კუთვნილების, ოჯახური მდგომარეობის, პოლიტიკური ან სხვა შეხედულების გამო ან სხვა ნიშნით.  </w:t>
      </w:r>
    </w:p>
    <w:p w14:paraId="6EF07F66" w14:textId="77777777" w:rsidR="00E174C6" w:rsidRPr="00C6484E" w:rsidRDefault="00E174C6"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Menlo Regular"/>
          <w:sz w:val="24"/>
          <w:szCs w:val="24"/>
          <w:lang w:val="ka-GE"/>
        </w:rPr>
        <w:t xml:space="preserve">დისკრიმინაციად ჩაითვლება პირის პირდაპირი ან არაპირდაპირი შევიწროება, რომელიც მიზნად ისახავს ან იწვევს პირის ღირსების შელახვას და მისთვის დამაშინებელი, მტრული, დამამცირებელი, ღირსების შემლახავი ან შეურაცხყმყოფელი გარემოს შექმნას, ანდა პირისათვის ისეთი პირობების შექმნა, რომლებიც პირდაპირ ან არაპირდაპირ აუარესებს მის მდგომარეობას ანალოგიურ პირობებში მყოფ სხვა პირთან შედარებით.  </w:t>
      </w:r>
    </w:p>
    <w:p w14:paraId="1B54558E" w14:textId="77777777" w:rsidR="00E174C6" w:rsidRPr="00C6484E" w:rsidRDefault="00E174C6"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Menlo Regular"/>
          <w:sz w:val="24"/>
          <w:szCs w:val="24"/>
          <w:lang w:val="ka-GE"/>
        </w:rPr>
        <w:t xml:space="preserve">დისკრიმინაციად არ ჩაითვლება პირთა განსხვავების აუცილებლობა, რომელიც გამომდინარეობს სამუშაოს არსიდან, სპეციფიკიდან ან მისი შესრულების პირობებიდან, ემსახურება კანონიერი მიზნის მიღწევას და არის მიღწევის თანაზომიერი და აუცილებელი საშუალება. </w:t>
      </w:r>
    </w:p>
    <w:p w14:paraId="026A5A04" w14:textId="494EE43D" w:rsidR="004902FB" w:rsidRPr="00C6484E" w:rsidRDefault="00EA5981"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პერსონალს ეკრძალება:</w:t>
      </w:r>
    </w:p>
    <w:p w14:paraId="450BFF61"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ა) სააუდიტორიო მეცადინეოებების დროს მობილური ტელეფონით სარგებლობა, ხმაური ან/და სასწავლო პროცესისათვის სხვაგვარად  ხელის შეშლა;</w:t>
      </w:r>
    </w:p>
    <w:p w14:paraId="7851015B" w14:textId="6C09561A"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ბ) თანამშრომლებისათვის და ან სტუდენტებისათვის სიტყვიერი თუ სხვა სახის შეურაცხოფის მიყენება, არაკორექტული სიტყვებით მიმართვა</w:t>
      </w:r>
      <w:r w:rsidR="00721C7F">
        <w:rPr>
          <w:rFonts w:ascii="Sylfaen" w:hAnsi="Sylfaen" w:cstheme="minorHAnsi"/>
          <w:sz w:val="24"/>
          <w:szCs w:val="24"/>
          <w:lang w:val="ka-GE"/>
        </w:rPr>
        <w:t>.</w:t>
      </w:r>
      <w:r w:rsidRPr="00C6484E">
        <w:rPr>
          <w:rFonts w:ascii="Sylfaen" w:hAnsi="Sylfaen" w:cstheme="minorHAnsi"/>
          <w:sz w:val="24"/>
          <w:szCs w:val="24"/>
          <w:lang w:val="ka-GE"/>
        </w:rPr>
        <w:t xml:space="preserve"> ყველა თანამშრომელი ვალდებულია დაიცვას საუნივერსიტეტო სუბორდინაციის წესები.</w:t>
      </w:r>
    </w:p>
    <w:p w14:paraId="50F1AD77" w14:textId="19E30B00" w:rsidR="00721C7F" w:rsidRDefault="00E174C6"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გ</w:t>
      </w:r>
      <w:r w:rsidR="004902FB" w:rsidRPr="00C6484E">
        <w:rPr>
          <w:rFonts w:ascii="Sylfaen" w:hAnsi="Sylfaen" w:cstheme="minorHAnsi"/>
          <w:sz w:val="24"/>
          <w:szCs w:val="24"/>
          <w:lang w:val="ka-GE"/>
        </w:rPr>
        <w:t xml:space="preserve">) </w:t>
      </w:r>
      <w:bookmarkStart w:id="22" w:name="_Hlk35340544"/>
      <w:r w:rsidR="00721C7F">
        <w:rPr>
          <w:rFonts w:ascii="Sylfaen" w:hAnsi="Sylfaen" w:cstheme="minorHAnsi"/>
          <w:sz w:val="24"/>
          <w:szCs w:val="24"/>
          <w:lang w:val="ka-GE"/>
        </w:rPr>
        <w:t>სამსახურში</w:t>
      </w:r>
      <w:r w:rsidR="00721C7F" w:rsidRPr="00C6484E">
        <w:rPr>
          <w:rFonts w:ascii="Sylfaen" w:hAnsi="Sylfaen" w:cstheme="minorHAnsi"/>
          <w:sz w:val="24"/>
          <w:szCs w:val="24"/>
          <w:lang w:val="ka-GE"/>
        </w:rPr>
        <w:t xml:space="preserve"> </w:t>
      </w:r>
      <w:r w:rsidR="00721C7F">
        <w:rPr>
          <w:rFonts w:ascii="Sylfaen" w:hAnsi="Sylfaen" w:cstheme="minorHAnsi"/>
          <w:sz w:val="24"/>
          <w:szCs w:val="24"/>
          <w:lang w:val="ka-GE"/>
        </w:rPr>
        <w:t xml:space="preserve">გამოცხადება </w:t>
      </w:r>
      <w:r w:rsidR="00721C7F" w:rsidRPr="00C6484E">
        <w:rPr>
          <w:rFonts w:ascii="Sylfaen" w:hAnsi="Sylfaen" w:cstheme="minorHAnsi"/>
          <w:sz w:val="24"/>
          <w:szCs w:val="24"/>
          <w:lang w:val="ka-GE"/>
        </w:rPr>
        <w:t xml:space="preserve">არაფხიზელ მდგომარეობაში, ნარკოტიკულ ან ტოქსიკურ საშუალებათა ზემოქმედების ქვეშ;  </w:t>
      </w:r>
      <w:bookmarkEnd w:id="22"/>
    </w:p>
    <w:p w14:paraId="56ADFE16" w14:textId="5F606827" w:rsidR="004902FB" w:rsidRPr="00C6484E" w:rsidRDefault="00721C7F"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დ) </w:t>
      </w:r>
      <w:r w:rsidR="004902FB" w:rsidRPr="00C6484E">
        <w:rPr>
          <w:rFonts w:ascii="Sylfaen" w:hAnsi="Sylfaen" w:cstheme="minorHAnsi"/>
          <w:sz w:val="24"/>
          <w:szCs w:val="24"/>
          <w:lang w:val="ka-GE"/>
        </w:rPr>
        <w:t>აზარტული თამაშები, ალკოჰოლური და ნარკოტიკული საშუალებების, აგრეთვე პოლიტიკური და რელიგიური სააგიტაციო, სარეკლამო ფურცლებისა და პროკლამაციების შემოტანა და გავრცელება; მსგავსი წარწერების გაკეთება შენობაში;</w:t>
      </w:r>
    </w:p>
    <w:p w14:paraId="179796F7" w14:textId="0BF59F6D" w:rsidR="00EA5981" w:rsidRPr="00C6484E" w:rsidRDefault="00721C7F"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lastRenderedPageBreak/>
        <w:t>ე</w:t>
      </w:r>
      <w:r w:rsidR="004902FB" w:rsidRPr="00C6484E">
        <w:rPr>
          <w:rFonts w:ascii="Sylfaen" w:hAnsi="Sylfaen" w:cstheme="minorHAnsi"/>
          <w:sz w:val="24"/>
          <w:szCs w:val="24"/>
          <w:lang w:val="ka-GE"/>
        </w:rPr>
        <w:t xml:space="preserve">) </w:t>
      </w:r>
      <w:r w:rsidR="00EA5981" w:rsidRPr="00C6484E">
        <w:rPr>
          <w:rFonts w:ascii="Sylfaen" w:hAnsi="Sylfaen" w:cstheme="minorHAnsi"/>
          <w:sz w:val="24"/>
          <w:szCs w:val="24"/>
          <w:lang w:val="ka-GE"/>
        </w:rPr>
        <w:t xml:space="preserve">უნივერსიტეტის სახელით რაიმე სახის პოზიციის დაფიქსირება უნივერსიტეტის </w:t>
      </w:r>
      <w:r w:rsidR="00CF3FE9">
        <w:rPr>
          <w:rFonts w:ascii="Sylfaen" w:hAnsi="Sylfaen" w:cstheme="minorHAnsi"/>
          <w:sz w:val="24"/>
          <w:szCs w:val="24"/>
          <w:lang w:val="ka-GE"/>
        </w:rPr>
        <w:t>რექტორთან</w:t>
      </w:r>
      <w:r w:rsidR="00EA5981" w:rsidRPr="00C6484E">
        <w:rPr>
          <w:rFonts w:ascii="Sylfaen" w:hAnsi="Sylfaen" w:cstheme="minorHAnsi"/>
          <w:sz w:val="24"/>
          <w:szCs w:val="24"/>
          <w:lang w:val="ka-GE"/>
        </w:rPr>
        <w:t xml:space="preserve"> ან უნივერსიტეტის მმართველ ორგანოსთან შეთანხმების გარეშე.</w:t>
      </w:r>
    </w:p>
    <w:p w14:paraId="6BF97FE9" w14:textId="5818C450" w:rsidR="004902FB" w:rsidRPr="00C6484E" w:rsidRDefault="00721C7F"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ვ</w:t>
      </w:r>
      <w:r w:rsidR="00EA5981"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უნივერსიტეტის ტერიტორიაზე პოლიტიკური ხასიათის გამოსვლებისა და მიტინგების მოწყობა;</w:t>
      </w:r>
    </w:p>
    <w:p w14:paraId="5DACF964" w14:textId="792AA2D5" w:rsidR="004902FB" w:rsidRPr="00C6484E" w:rsidRDefault="00721C7F"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ზ</w:t>
      </w:r>
      <w:r w:rsidR="004902FB" w:rsidRPr="00C6484E">
        <w:rPr>
          <w:rFonts w:ascii="Sylfaen" w:hAnsi="Sylfaen" w:cstheme="minorHAnsi"/>
          <w:sz w:val="24"/>
          <w:szCs w:val="24"/>
          <w:lang w:val="ka-GE"/>
        </w:rPr>
        <w:t xml:space="preserve">) ცეცხლსასროლი, გაზის ან საფანტის იარაღით შემოსვლა (თუ </w:t>
      </w:r>
      <w:r w:rsidR="009508B7">
        <w:rPr>
          <w:rFonts w:ascii="Sylfaen" w:hAnsi="Sylfaen" w:cstheme="minorHAnsi"/>
          <w:sz w:val="24"/>
          <w:szCs w:val="24"/>
          <w:lang w:val="ka-GE"/>
        </w:rPr>
        <w:t>აკადემიურ, სამეცნიერო ან მოწვეულ პერსონალს)</w:t>
      </w:r>
      <w:r w:rsidR="004902FB" w:rsidRPr="00C6484E">
        <w:rPr>
          <w:rFonts w:ascii="Sylfaen" w:hAnsi="Sylfaen" w:cstheme="minorHAnsi"/>
          <w:sz w:val="24"/>
          <w:szCs w:val="24"/>
          <w:lang w:val="ka-GE"/>
        </w:rPr>
        <w:t xml:space="preserve"> უფლება აქვს ატაროს იარაღი, იგი ვალდებულია ჩააბაროს იარაღი უნივერსიტეტის დაცვის სამსახურს, აღნიშნული ტერიტორიის დატოვებამდე).</w:t>
      </w:r>
    </w:p>
    <w:p w14:paraId="24788D31" w14:textId="28F7BB1C" w:rsidR="00E174C6" w:rsidRPr="00C6484E" w:rsidRDefault="00721C7F"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თ</w:t>
      </w:r>
      <w:r w:rsidR="00E174C6" w:rsidRPr="00C6484E">
        <w:rPr>
          <w:rFonts w:ascii="Sylfaen" w:hAnsi="Sylfaen" w:cstheme="minorHAnsi"/>
          <w:sz w:val="24"/>
          <w:szCs w:val="24"/>
          <w:lang w:val="ka-GE"/>
        </w:rPr>
        <w:t xml:space="preserve">) </w:t>
      </w:r>
      <w:r w:rsidR="00E174C6" w:rsidRPr="00C6484E">
        <w:rPr>
          <w:rFonts w:ascii="Sylfaen" w:hAnsi="Sylfaen" w:cs="Menlo Regular"/>
          <w:sz w:val="24"/>
          <w:szCs w:val="24"/>
          <w:lang w:val="ka-GE"/>
        </w:rPr>
        <w:t xml:space="preserve">დაუშვებელია სექსუალური ხასიათის ნებისმიერი ფიზიკური (არასასურველი შეხება), ვერბალური (სექსუალური ხასიათის კომენტარები, ხუმრობები, სამსახურთან დაკავშირებული მუქარა/წახალისება სექსუალური ხასიათის თხოვნის შესრულების სანაცვლოდ), ან/და არავერბალური (სექსუალური ხასიათის ჟესტიკულაცია, სტვენა, და ა.შ) ქცევა, რომელიც ლახავს პიროვნების ღირსებას და ქმნის მისთვის დამაშინებელ, მტრულ, დამამცირებელ ან შეურაცხმყოფელ გარემოს. </w:t>
      </w:r>
      <w:r w:rsidR="00E174C6"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 xml:space="preserve"> </w:t>
      </w:r>
    </w:p>
    <w:p w14:paraId="4FE852F6" w14:textId="094A59CA" w:rsidR="004902FB" w:rsidRPr="00C6484E" w:rsidRDefault="00721C7F"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ი</w:t>
      </w:r>
      <w:r w:rsidR="00E174C6"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უნივერსიტეტის აუდიტორიებში, ლაბორატორიებში, ბიბლიოთეკაში და ისეთ ადგილებში სადაც რბილი იატაკია, აკრძალულია თხევადი საკვების, ღია ჭიქით/ბოთლით (თავსახურის გარეშე) სასმლის (ყავა, გაზიანი სასმელები) (თავსახურის გარეშე), ან სხვა სითხის შემცველი პროდუქტის შემოტანა უნივერსიტეტის შენობაში. ან სხვა ქმედების ჩადენა, რაც იწვევს უნივერსიტეტის შენობის (ოთახების, დერეფნების, კიბეების, ლიფტის..) დაზიანებას, დაბინძურებას ან/და იერსახის დამახინჯებას;</w:t>
      </w:r>
    </w:p>
    <w:p w14:paraId="1EC374D8" w14:textId="38EC391B" w:rsidR="004902FB" w:rsidRPr="00C6484E" w:rsidRDefault="004902FB"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w:t>
      </w:r>
      <w:r w:rsidR="00EA5981" w:rsidRPr="00C6484E">
        <w:rPr>
          <w:rFonts w:ascii="Sylfaen" w:hAnsi="Sylfaen" w:cstheme="minorHAnsi"/>
          <w:sz w:val="24"/>
          <w:szCs w:val="24"/>
          <w:lang w:val="ka-GE"/>
        </w:rPr>
        <w:t>შ</w:t>
      </w:r>
      <w:r w:rsidRPr="00C6484E">
        <w:rPr>
          <w:rFonts w:ascii="Sylfaen" w:hAnsi="Sylfaen" w:cstheme="minorHAnsi"/>
          <w:sz w:val="24"/>
          <w:szCs w:val="24"/>
          <w:lang w:val="ka-GE"/>
        </w:rPr>
        <w:t xml:space="preserve">ი დადგენილ აკრძალვებთან დაკავშირებით უნივერსიტეტის </w:t>
      </w:r>
      <w:r w:rsidR="006C7383">
        <w:rPr>
          <w:rFonts w:ascii="Sylfaen" w:hAnsi="Sylfaen" w:cstheme="minorHAnsi"/>
          <w:sz w:val="24"/>
          <w:szCs w:val="24"/>
          <w:lang w:val="ka-GE"/>
        </w:rPr>
        <w:t>ადამიანური რესურსების</w:t>
      </w:r>
      <w:r w:rsidRPr="00C6484E">
        <w:rPr>
          <w:rFonts w:ascii="Sylfaen" w:hAnsi="Sylfaen" w:cstheme="minorHAnsi"/>
          <w:sz w:val="24"/>
          <w:szCs w:val="24"/>
          <w:lang w:val="ka-GE"/>
        </w:rPr>
        <w:t xml:space="preserve"> მართვის</w:t>
      </w:r>
      <w:r w:rsidR="006C7383">
        <w:rPr>
          <w:rFonts w:ascii="Sylfaen" w:hAnsi="Sylfaen" w:cstheme="minorHAnsi"/>
          <w:sz w:val="24"/>
          <w:szCs w:val="24"/>
          <w:lang w:val="ka-GE"/>
        </w:rPr>
        <w:t>ა და განვითარბეის სამსახურის</w:t>
      </w:r>
      <w:r w:rsidRPr="00C6484E">
        <w:rPr>
          <w:rFonts w:ascii="Sylfaen" w:hAnsi="Sylfaen" w:cstheme="minorHAnsi"/>
          <w:sz w:val="24"/>
          <w:szCs w:val="24"/>
          <w:lang w:val="ka-GE"/>
        </w:rPr>
        <w:t xml:space="preserve">  კანონიერი მითითება/გაფრთხილება სავალდებულოა შესასრულებლად;</w:t>
      </w:r>
    </w:p>
    <w:p w14:paraId="4B665544" w14:textId="6AEC57F8" w:rsidR="004902FB" w:rsidRPr="00C6484E" w:rsidRDefault="004902FB" w:rsidP="00767A65">
      <w:pPr>
        <w:pStyle w:val="ListParagraph"/>
        <w:numPr>
          <w:ilvl w:val="0"/>
          <w:numId w:val="18"/>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უნივერსიტეტის ტერიტორიაზე დადგენილი ქცევის აკრძალვების დარღვევის შემთხვევაში</w:t>
      </w:r>
      <w:r w:rsidR="00721C7F">
        <w:rPr>
          <w:rFonts w:ascii="Sylfaen" w:hAnsi="Sylfaen" w:cstheme="minorHAnsi"/>
          <w:sz w:val="24"/>
          <w:szCs w:val="24"/>
          <w:lang w:val="ka-GE"/>
        </w:rPr>
        <w:t>,</w:t>
      </w:r>
      <w:r w:rsidRPr="00C6484E">
        <w:rPr>
          <w:rFonts w:ascii="Sylfaen" w:hAnsi="Sylfaen" w:cstheme="minorHAnsi"/>
          <w:sz w:val="24"/>
          <w:szCs w:val="24"/>
          <w:lang w:val="ka-GE"/>
        </w:rPr>
        <w:t xml:space="preserve">  </w:t>
      </w:r>
      <w:r w:rsidR="00D7002D">
        <w:rPr>
          <w:rFonts w:ascii="Sylfaen" w:hAnsi="Sylfaen" w:cstheme="minorHAnsi"/>
          <w:sz w:val="24"/>
          <w:szCs w:val="24"/>
          <w:lang w:val="ka-GE"/>
        </w:rPr>
        <w:t>ადამიანური რესურსების მართვისა და განვითარების სამსახურს</w:t>
      </w:r>
      <w:r w:rsidRPr="00C6484E">
        <w:rPr>
          <w:rFonts w:ascii="Sylfaen" w:hAnsi="Sylfaen" w:cstheme="minorHAnsi"/>
          <w:sz w:val="24"/>
          <w:szCs w:val="24"/>
          <w:lang w:val="ka-GE"/>
        </w:rPr>
        <w:t xml:space="preserve"> უფლება აქვს მიიღოს საჭირო ზომები დამრღვევის მიმართ</w:t>
      </w:r>
      <w:r w:rsidR="00721C7F">
        <w:rPr>
          <w:rFonts w:ascii="Sylfaen" w:hAnsi="Sylfaen" w:cstheme="minorHAnsi"/>
          <w:sz w:val="24"/>
          <w:szCs w:val="24"/>
          <w:lang w:val="ka-GE"/>
        </w:rPr>
        <w:t>.</w:t>
      </w:r>
      <w:r w:rsidRPr="00C6484E">
        <w:rPr>
          <w:rFonts w:ascii="Sylfaen" w:hAnsi="Sylfaen" w:cstheme="minorHAnsi"/>
          <w:sz w:val="24"/>
          <w:szCs w:val="24"/>
          <w:lang w:val="ka-GE"/>
        </w:rPr>
        <w:t xml:space="preserve"> დაზარალებულის მოთხოვნის შემთხვევაში, საკითხს განიხილავს უნივერსიტეტის </w:t>
      </w:r>
      <w:r w:rsidR="00A26A06" w:rsidRPr="00A769FA">
        <w:rPr>
          <w:rFonts w:ascii="Sylfaen" w:hAnsi="Sylfaen" w:cstheme="minorHAnsi"/>
          <w:sz w:val="24"/>
          <w:szCs w:val="24"/>
          <w:lang w:val="ka-GE"/>
        </w:rPr>
        <w:t>დისციპლინური კომისია</w:t>
      </w:r>
      <w:r w:rsidRPr="00C6484E">
        <w:rPr>
          <w:rFonts w:ascii="Sylfaen" w:hAnsi="Sylfaen" w:cstheme="minorHAnsi"/>
          <w:sz w:val="24"/>
          <w:szCs w:val="24"/>
          <w:lang w:val="ka-GE"/>
        </w:rPr>
        <w:t xml:space="preserve"> და იღებს შესაბამის გადაწყვეტილებას, ხოლო თუ ქმედება შეიცავს ადმინისტრაციული გადაცდომისა თუ დანაშაულის ნიშნებს, მიმართოს შესაბამის სტრუქტურულ ერთეულს შესაბამისი რეაგირებისათვის.</w:t>
      </w:r>
    </w:p>
    <w:p w14:paraId="2FE1E087" w14:textId="08890D97" w:rsidR="004902FB" w:rsidRPr="00C6484E" w:rsidRDefault="003224E9" w:rsidP="00767A65">
      <w:pPr>
        <w:pStyle w:val="Heading2"/>
        <w:spacing w:before="0" w:line="276" w:lineRule="auto"/>
        <w:rPr>
          <w:rFonts w:ascii="Sylfaen" w:hAnsi="Sylfaen"/>
          <w:b/>
          <w:color w:val="auto"/>
          <w:sz w:val="24"/>
          <w:szCs w:val="24"/>
          <w:lang w:val="ka-GE"/>
        </w:rPr>
      </w:pPr>
      <w:bookmarkStart w:id="23" w:name="_Toc35341349"/>
      <w:r w:rsidRPr="00C6484E">
        <w:rPr>
          <w:rFonts w:ascii="Sylfaen" w:hAnsi="Sylfaen"/>
          <w:b/>
          <w:color w:val="auto"/>
          <w:sz w:val="24"/>
          <w:szCs w:val="24"/>
          <w:lang w:val="ka-GE"/>
        </w:rPr>
        <w:t xml:space="preserve">მუხლი </w:t>
      </w:r>
      <w:r w:rsidR="008F0E4F" w:rsidRPr="00C6484E">
        <w:rPr>
          <w:rFonts w:ascii="Sylfaen" w:hAnsi="Sylfaen"/>
          <w:b/>
          <w:color w:val="auto"/>
          <w:sz w:val="24"/>
          <w:szCs w:val="24"/>
          <w:lang w:val="ka-GE"/>
        </w:rPr>
        <w:t>1</w:t>
      </w:r>
      <w:r w:rsidR="00B037D3">
        <w:rPr>
          <w:rFonts w:ascii="Sylfaen" w:hAnsi="Sylfaen"/>
          <w:b/>
          <w:color w:val="auto"/>
          <w:sz w:val="24"/>
          <w:szCs w:val="24"/>
          <w:lang w:val="ka-GE"/>
        </w:rPr>
        <w:t>5</w:t>
      </w:r>
      <w:r w:rsidR="008F0E4F" w:rsidRPr="00C6484E">
        <w:rPr>
          <w:rFonts w:ascii="Sylfaen" w:hAnsi="Sylfaen"/>
          <w:b/>
          <w:color w:val="auto"/>
          <w:sz w:val="24"/>
          <w:szCs w:val="24"/>
          <w:lang w:val="ka-GE"/>
        </w:rPr>
        <w:t xml:space="preserve">. </w:t>
      </w:r>
      <w:r w:rsidR="008F0E4F" w:rsidRPr="00C6484E">
        <w:rPr>
          <w:rFonts w:ascii="Sylfaen" w:hAnsi="Sylfaen" w:cs="Sylfaen"/>
          <w:b/>
          <w:color w:val="auto"/>
          <w:sz w:val="24"/>
          <w:szCs w:val="24"/>
          <w:lang w:val="ka-GE"/>
        </w:rPr>
        <w:t>აკადემიური</w:t>
      </w:r>
      <w:r w:rsidR="008F0E4F" w:rsidRPr="00C6484E">
        <w:rPr>
          <w:rFonts w:ascii="Sylfaen" w:hAnsi="Sylfaen"/>
          <w:b/>
          <w:color w:val="auto"/>
          <w:sz w:val="24"/>
          <w:szCs w:val="24"/>
          <w:lang w:val="ka-GE"/>
        </w:rPr>
        <w:t xml:space="preserve"> </w:t>
      </w:r>
      <w:r w:rsidR="008F0E4F" w:rsidRPr="00C6484E">
        <w:rPr>
          <w:rFonts w:ascii="Sylfaen" w:hAnsi="Sylfaen" w:cs="Sylfaen"/>
          <w:b/>
          <w:color w:val="auto"/>
          <w:sz w:val="24"/>
          <w:szCs w:val="24"/>
          <w:lang w:val="ka-GE"/>
        </w:rPr>
        <w:t>თავისუფლება</w:t>
      </w:r>
      <w:bookmarkEnd w:id="23"/>
    </w:p>
    <w:p w14:paraId="5D019C8D" w14:textId="77777777" w:rsidR="00D2412A" w:rsidRPr="00C6484E" w:rsidRDefault="008F0E4F" w:rsidP="00767A65">
      <w:pPr>
        <w:pStyle w:val="ListParagraph"/>
        <w:numPr>
          <w:ilvl w:val="0"/>
          <w:numId w:val="3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აკადემიურ, სამეცნიერო და მოწვეულ  პერსონალს აქვს აკადემიური თავისუფლება, რაც იმას ნიშნავს, რომ მათ აქვთ პროფესიული თავისუფლება</w:t>
      </w:r>
      <w:r w:rsidR="00D2412A" w:rsidRPr="00C6484E">
        <w:rPr>
          <w:rFonts w:ascii="Sylfaen" w:hAnsi="Sylfaen" w:cstheme="minorHAnsi"/>
          <w:sz w:val="24"/>
          <w:szCs w:val="24"/>
          <w:lang w:val="ka-GE"/>
        </w:rPr>
        <w:t>;</w:t>
      </w:r>
      <w:r w:rsidRPr="00C6484E">
        <w:rPr>
          <w:rFonts w:ascii="Sylfaen" w:hAnsi="Sylfaen" w:cstheme="minorHAnsi"/>
          <w:sz w:val="24"/>
          <w:szCs w:val="24"/>
          <w:lang w:val="ka-GE"/>
        </w:rPr>
        <w:t xml:space="preserve"> სწავლებისა და კვლევის თავისუფლება. </w:t>
      </w:r>
    </w:p>
    <w:p w14:paraId="3C6EC7EA" w14:textId="77777777" w:rsidR="00D2412A" w:rsidRPr="00C6484E" w:rsidRDefault="008F0E4F" w:rsidP="00767A65">
      <w:pPr>
        <w:pStyle w:val="ListParagraph"/>
        <w:numPr>
          <w:ilvl w:val="0"/>
          <w:numId w:val="3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უნივერსიტეტი არ ერევა დასაქმებულის პროფესიულ საქმიანობაში, გარდა იმ შემთხვევისა, თუ გამოიკვეთა დასაქმებულის არაპროფესიონალიზმი და არაკომპეტენტურობა შესასწავლ სასწავლო კურსთან</w:t>
      </w:r>
      <w:r w:rsidR="00D2412A" w:rsidRPr="00C6484E">
        <w:rPr>
          <w:rFonts w:ascii="Sylfaen" w:hAnsi="Sylfaen" w:cstheme="minorHAnsi"/>
          <w:sz w:val="24"/>
          <w:szCs w:val="24"/>
          <w:lang w:val="ka-GE"/>
        </w:rPr>
        <w:t>/კომპონენტთან</w:t>
      </w:r>
      <w:r w:rsidRPr="00C6484E">
        <w:rPr>
          <w:rFonts w:ascii="Sylfaen" w:hAnsi="Sylfaen" w:cstheme="minorHAnsi"/>
          <w:sz w:val="24"/>
          <w:szCs w:val="24"/>
          <w:lang w:val="ka-GE"/>
        </w:rPr>
        <w:t xml:space="preserve"> დაკავშირებით. </w:t>
      </w:r>
    </w:p>
    <w:p w14:paraId="19527B8E" w14:textId="14953DC1" w:rsidR="008F0E4F" w:rsidRPr="00C6484E" w:rsidRDefault="008F0E4F" w:rsidP="00767A65">
      <w:pPr>
        <w:pStyle w:val="ListParagraph"/>
        <w:numPr>
          <w:ilvl w:val="0"/>
          <w:numId w:val="3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lastRenderedPageBreak/>
        <w:t xml:space="preserve">პერსონალს შეუძლია თავისუფლად გამოხატოს საკუთარი აზრი, თუმცა დაუშვებელია უნივერსიტეტის სახელით რაიმე პოზიციის დაფიქსირება.  </w:t>
      </w:r>
    </w:p>
    <w:p w14:paraId="0FB47754" w14:textId="77777777" w:rsidR="008F0E4F" w:rsidRPr="00C6484E" w:rsidRDefault="008F0E4F" w:rsidP="00767A65">
      <w:pPr>
        <w:widowControl w:val="0"/>
        <w:autoSpaceDE w:val="0"/>
        <w:autoSpaceDN w:val="0"/>
        <w:adjustRightInd w:val="0"/>
        <w:spacing w:after="0" w:line="276" w:lineRule="auto"/>
        <w:jc w:val="both"/>
        <w:rPr>
          <w:rFonts w:ascii="Sylfaen" w:hAnsi="Sylfaen" w:cs="Sylfaen"/>
          <w:sz w:val="24"/>
          <w:szCs w:val="24"/>
          <w:lang w:val="ka-GE"/>
        </w:rPr>
      </w:pPr>
    </w:p>
    <w:p w14:paraId="076F782F" w14:textId="7FEA56F2"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4" w:name="_Toc35341350"/>
      <w:r w:rsidRPr="00C6484E">
        <w:rPr>
          <w:rFonts w:ascii="Sylfaen" w:hAnsi="Sylfaen" w:cs="Sylfaen"/>
          <w:b/>
          <w:color w:val="auto"/>
          <w:sz w:val="24"/>
          <w:szCs w:val="24"/>
          <w:lang w:val="ka-GE"/>
        </w:rPr>
        <w:t>მუხლი 1</w:t>
      </w:r>
      <w:r w:rsidR="00B037D3">
        <w:rPr>
          <w:rFonts w:ascii="Sylfaen" w:hAnsi="Sylfaen" w:cs="Sylfaen"/>
          <w:b/>
          <w:color w:val="auto"/>
          <w:sz w:val="24"/>
          <w:szCs w:val="24"/>
          <w:lang w:val="ka-GE"/>
        </w:rPr>
        <w:t>6</w:t>
      </w:r>
      <w:r w:rsidRPr="00C6484E">
        <w:rPr>
          <w:rFonts w:ascii="Sylfaen" w:hAnsi="Sylfaen" w:cs="Sylfaen"/>
          <w:b/>
          <w:color w:val="auto"/>
          <w:sz w:val="24"/>
          <w:szCs w:val="24"/>
          <w:lang w:val="ka-GE"/>
        </w:rPr>
        <w:t>. უნივერსიტეტში დასაქმებულთა  ჩაცმის სტილი</w:t>
      </w:r>
      <w:bookmarkEnd w:id="24"/>
    </w:p>
    <w:p w14:paraId="0E0EDCF0" w14:textId="7ECC4BF2" w:rsidR="004902FB" w:rsidRPr="008234D2" w:rsidRDefault="001F552A" w:rsidP="00767A65">
      <w:pPr>
        <w:widowControl w:val="0"/>
        <w:tabs>
          <w:tab w:val="left" w:pos="0"/>
        </w:tabs>
        <w:autoSpaceDE w:val="0"/>
        <w:autoSpaceDN w:val="0"/>
        <w:adjustRightInd w:val="0"/>
        <w:spacing w:after="0" w:line="276" w:lineRule="auto"/>
        <w:jc w:val="both"/>
        <w:rPr>
          <w:rFonts w:ascii="Sylfaen" w:eastAsia="Sylfaen" w:hAnsi="Sylfaen"/>
          <w:sz w:val="24"/>
          <w:szCs w:val="24"/>
          <w:lang w:val="ka-GE"/>
        </w:rPr>
      </w:pPr>
      <w:proofErr w:type="spellStart"/>
      <w:r w:rsidRPr="00C6484E">
        <w:rPr>
          <w:rFonts w:ascii="Sylfaen" w:eastAsia="Sylfaen" w:hAnsi="Sylfaen"/>
          <w:sz w:val="24"/>
          <w:szCs w:val="24"/>
        </w:rPr>
        <w:t>უნივერსიტეტის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პერსონალი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ვალდებულია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დაიცვას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უნივერსიტეტში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არსებული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ჩაცმის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სტილი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ლექტორი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ვალდებულია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გამოცხადდეს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სამუშაოზე</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ზომიერად</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კლასიკური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სტილის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ტანსაცმლით</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აკრძალულია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ღია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ფერის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ჯინსების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სპორტული</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მაისურებისა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და</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კეტების</w:t>
      </w:r>
      <w:proofErr w:type="spellEnd"/>
      <w:r w:rsidRPr="00C6484E">
        <w:rPr>
          <w:rFonts w:ascii="Sylfaen" w:eastAsia="Sylfaen" w:hAnsi="Sylfaen"/>
          <w:sz w:val="24"/>
          <w:szCs w:val="24"/>
        </w:rPr>
        <w:t>/</w:t>
      </w:r>
      <w:proofErr w:type="spellStart"/>
      <w:r w:rsidRPr="00C6484E">
        <w:rPr>
          <w:rFonts w:ascii="Sylfaen" w:eastAsia="Sylfaen" w:hAnsi="Sylfaen"/>
          <w:sz w:val="24"/>
          <w:szCs w:val="24"/>
        </w:rPr>
        <w:t>ბოტასების</w:t>
      </w:r>
      <w:proofErr w:type="spellEnd"/>
      <w:r w:rsidRPr="00C6484E">
        <w:rPr>
          <w:rFonts w:ascii="Sylfaen" w:eastAsia="Sylfaen" w:hAnsi="Sylfaen"/>
          <w:sz w:val="24"/>
          <w:szCs w:val="24"/>
        </w:rPr>
        <w:t xml:space="preserve"> </w:t>
      </w:r>
      <w:proofErr w:type="spellStart"/>
      <w:r w:rsidRPr="00C6484E">
        <w:rPr>
          <w:rFonts w:ascii="Sylfaen" w:eastAsia="Sylfaen" w:hAnsi="Sylfaen"/>
          <w:sz w:val="24"/>
          <w:szCs w:val="24"/>
        </w:rPr>
        <w:t>გამოყენება</w:t>
      </w:r>
      <w:proofErr w:type="spellEnd"/>
      <w:r w:rsidR="008234D2">
        <w:rPr>
          <w:rFonts w:ascii="Sylfaen" w:eastAsia="Sylfaen" w:hAnsi="Sylfaen"/>
          <w:sz w:val="24"/>
          <w:szCs w:val="24"/>
          <w:lang w:val="ka-GE"/>
        </w:rPr>
        <w:t>.</w:t>
      </w:r>
    </w:p>
    <w:p w14:paraId="367BEB97" w14:textId="77777777" w:rsidR="00EA5981" w:rsidRPr="00C6484E" w:rsidRDefault="00EA5981" w:rsidP="00767A65">
      <w:pPr>
        <w:widowControl w:val="0"/>
        <w:tabs>
          <w:tab w:val="left" w:pos="0"/>
        </w:tabs>
        <w:autoSpaceDE w:val="0"/>
        <w:autoSpaceDN w:val="0"/>
        <w:adjustRightInd w:val="0"/>
        <w:spacing w:after="0" w:line="276" w:lineRule="auto"/>
        <w:jc w:val="both"/>
        <w:rPr>
          <w:rFonts w:ascii="Sylfaen" w:hAnsi="Sylfaen" w:cs="Sylfaen"/>
          <w:sz w:val="24"/>
          <w:szCs w:val="24"/>
          <w:lang w:val="ka-GE"/>
        </w:rPr>
      </w:pPr>
    </w:p>
    <w:p w14:paraId="6B3EAD70" w14:textId="66178FD1"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5" w:name="_Toc35341351"/>
      <w:r w:rsidRPr="00C6484E">
        <w:rPr>
          <w:rFonts w:ascii="Sylfaen" w:hAnsi="Sylfaen" w:cs="Sylfaen"/>
          <w:b/>
          <w:color w:val="auto"/>
          <w:sz w:val="24"/>
          <w:szCs w:val="24"/>
          <w:lang w:val="ka-GE"/>
        </w:rPr>
        <w:t xml:space="preserve">მუხლი </w:t>
      </w:r>
      <w:r w:rsidR="00BF63D8" w:rsidRPr="00C6484E">
        <w:rPr>
          <w:rFonts w:ascii="Sylfaen" w:hAnsi="Sylfaen" w:cs="Sylfaen"/>
          <w:b/>
          <w:color w:val="auto"/>
          <w:sz w:val="24"/>
          <w:szCs w:val="24"/>
          <w:lang w:val="ka-GE"/>
        </w:rPr>
        <w:t>1</w:t>
      </w:r>
      <w:r w:rsidR="00B037D3">
        <w:rPr>
          <w:rFonts w:ascii="Sylfaen" w:hAnsi="Sylfaen" w:cs="Sylfaen"/>
          <w:b/>
          <w:color w:val="auto"/>
          <w:sz w:val="24"/>
          <w:szCs w:val="24"/>
          <w:lang w:val="ka-GE"/>
        </w:rPr>
        <w:t>7</w:t>
      </w:r>
      <w:r w:rsidRPr="00C6484E">
        <w:rPr>
          <w:rFonts w:ascii="Sylfaen" w:hAnsi="Sylfaen" w:cs="Sylfaen"/>
          <w:b/>
          <w:color w:val="auto"/>
          <w:sz w:val="24"/>
          <w:szCs w:val="24"/>
          <w:lang w:val="ka-GE"/>
        </w:rPr>
        <w:t>. საუნივერსიტეტო სტანდარტები</w:t>
      </w:r>
      <w:bookmarkEnd w:id="25"/>
    </w:p>
    <w:p w14:paraId="5E90A21D"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z w:val="24"/>
          <w:szCs w:val="24"/>
          <w:lang w:val="ka-GE"/>
        </w:rPr>
      </w:pPr>
    </w:p>
    <w:p w14:paraId="64DDFA4D" w14:textId="77777777" w:rsidR="004902FB" w:rsidRPr="00C6484E" w:rsidRDefault="004902FB" w:rsidP="00767A65">
      <w:pPr>
        <w:pStyle w:val="ListParagraph"/>
        <w:numPr>
          <w:ilvl w:val="0"/>
          <w:numId w:val="20"/>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ელექტრონული ფოსტის გაგზავნისას ქართული შრიფტით წერის კულტურა;</w:t>
      </w:r>
    </w:p>
    <w:p w14:paraId="32D84998" w14:textId="77777777" w:rsidR="004902FB" w:rsidRPr="00C6484E" w:rsidRDefault="004902FB" w:rsidP="00767A65">
      <w:pPr>
        <w:pStyle w:val="ListParagraph"/>
        <w:numPr>
          <w:ilvl w:val="0"/>
          <w:numId w:val="20"/>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ელექტრონული შეტყობინების გაგზავნისას საგნის დასახელების აუცილებელი მითითება;</w:t>
      </w:r>
    </w:p>
    <w:p w14:paraId="2E8C1C18" w14:textId="19D9723C" w:rsidR="004902FB" w:rsidRPr="00C6484E" w:rsidRDefault="004902FB" w:rsidP="00767A65">
      <w:pPr>
        <w:pStyle w:val="ListParagraph"/>
        <w:numPr>
          <w:ilvl w:val="0"/>
          <w:numId w:val="20"/>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ელექტრონულ ფოსტაზე მაიდენტიფიცირებელი მონაცემების მითითება;</w:t>
      </w:r>
    </w:p>
    <w:p w14:paraId="3F937E31" w14:textId="6DF31D5D" w:rsidR="004902FB" w:rsidRPr="00C6484E" w:rsidRDefault="004902FB" w:rsidP="00767A65">
      <w:pPr>
        <w:pStyle w:val="ListParagraph"/>
        <w:numPr>
          <w:ilvl w:val="0"/>
          <w:numId w:val="20"/>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უნივერსიტეტში უსაფრთხოების უზრუნველყოფის მიზნით</w:t>
      </w:r>
      <w:r w:rsidR="004230E1" w:rsidRPr="00C6484E">
        <w:rPr>
          <w:rFonts w:ascii="Sylfaen" w:hAnsi="Sylfaen" w:cstheme="minorHAnsi"/>
          <w:sz w:val="24"/>
          <w:szCs w:val="24"/>
          <w:lang w:val="ka-GE"/>
        </w:rPr>
        <w:t>,</w:t>
      </w:r>
      <w:r w:rsidRPr="00C6484E">
        <w:rPr>
          <w:rFonts w:ascii="Sylfaen" w:hAnsi="Sylfaen" w:cstheme="minorHAnsi"/>
          <w:sz w:val="24"/>
          <w:szCs w:val="24"/>
          <w:lang w:val="ka-GE"/>
        </w:rPr>
        <w:t xml:space="preserve"> შიდა და გარე პერიმეტრზე მიმდინარეობს სამეთვალყურეო კამერებით გადაღება</w:t>
      </w:r>
      <w:r w:rsidR="004230E1" w:rsidRPr="00C6484E">
        <w:rPr>
          <w:rFonts w:ascii="Sylfaen" w:hAnsi="Sylfaen" w:cstheme="minorHAnsi"/>
          <w:sz w:val="24"/>
          <w:szCs w:val="24"/>
          <w:lang w:val="ka-GE"/>
        </w:rPr>
        <w:t xml:space="preserve">. ამავე მიზნით, აუდიტორიებში სადაც ტარდება სალექციო მეცადინეობები, </w:t>
      </w:r>
      <w:proofErr w:type="spellStart"/>
      <w:r w:rsidR="004230E1" w:rsidRPr="00C6484E">
        <w:rPr>
          <w:rFonts w:ascii="Sylfaen" w:hAnsi="Sylfaen" w:cs="Sylfaen"/>
          <w:sz w:val="24"/>
          <w:szCs w:val="24"/>
          <w:shd w:val="clear" w:color="auto" w:fill="FFFFFF"/>
        </w:rPr>
        <w:t>მიმდინარეობს</w:t>
      </w:r>
      <w:proofErr w:type="spellEnd"/>
      <w:r w:rsidR="004230E1" w:rsidRPr="00C6484E">
        <w:rPr>
          <w:rFonts w:ascii="Sylfaen" w:hAnsi="Sylfaen" w:cs="Arial"/>
          <w:sz w:val="24"/>
          <w:szCs w:val="24"/>
          <w:shd w:val="clear" w:color="auto" w:fill="FFFFFF"/>
        </w:rPr>
        <w:t> </w:t>
      </w:r>
      <w:proofErr w:type="spellStart"/>
      <w:r w:rsidR="004230E1" w:rsidRPr="00C6484E">
        <w:rPr>
          <w:rStyle w:val="il"/>
          <w:rFonts w:ascii="Sylfaen" w:hAnsi="Sylfaen" w:cs="Sylfaen"/>
          <w:sz w:val="24"/>
          <w:szCs w:val="24"/>
          <w:shd w:val="clear" w:color="auto" w:fill="FFFFFF"/>
        </w:rPr>
        <w:t>ვიდეო</w:t>
      </w:r>
      <w:proofErr w:type="spellEnd"/>
      <w:r w:rsidR="004230E1" w:rsidRPr="00C6484E">
        <w:rPr>
          <w:rFonts w:ascii="Sylfaen" w:hAnsi="Sylfaen" w:cs="Arial"/>
          <w:sz w:val="24"/>
          <w:szCs w:val="24"/>
          <w:shd w:val="clear" w:color="auto" w:fill="FFFFFF"/>
        </w:rPr>
        <w:t> </w:t>
      </w:r>
      <w:proofErr w:type="spellStart"/>
      <w:r w:rsidR="004230E1" w:rsidRPr="00C6484E">
        <w:rPr>
          <w:rFonts w:ascii="Sylfaen" w:hAnsi="Sylfaen" w:cs="Sylfaen"/>
          <w:sz w:val="24"/>
          <w:szCs w:val="24"/>
          <w:shd w:val="clear" w:color="auto" w:fill="FFFFFF"/>
        </w:rPr>
        <w:t>კონტროლი</w:t>
      </w:r>
      <w:proofErr w:type="spellEnd"/>
      <w:r w:rsidR="004230E1" w:rsidRPr="00C6484E">
        <w:rPr>
          <w:rFonts w:ascii="Sylfaen" w:hAnsi="Sylfaen" w:cs="Arial"/>
          <w:sz w:val="24"/>
          <w:szCs w:val="24"/>
          <w:shd w:val="clear" w:color="auto" w:fill="FFFFFF"/>
        </w:rPr>
        <w:t xml:space="preserve"> (</w:t>
      </w:r>
      <w:proofErr w:type="spellStart"/>
      <w:r w:rsidR="004230E1" w:rsidRPr="00C6484E">
        <w:rPr>
          <w:rFonts w:ascii="Sylfaen" w:hAnsi="Sylfaen" w:cs="Sylfaen"/>
          <w:sz w:val="24"/>
          <w:szCs w:val="24"/>
          <w:shd w:val="clear" w:color="auto" w:fill="FFFFFF"/>
        </w:rPr>
        <w:t>და</w:t>
      </w:r>
      <w:proofErr w:type="spellEnd"/>
      <w:r w:rsidR="004230E1" w:rsidRPr="00C6484E">
        <w:rPr>
          <w:rFonts w:ascii="Sylfaen" w:hAnsi="Sylfaen" w:cs="Arial"/>
          <w:sz w:val="24"/>
          <w:szCs w:val="24"/>
          <w:shd w:val="clear" w:color="auto" w:fill="FFFFFF"/>
        </w:rPr>
        <w:t xml:space="preserve"> </w:t>
      </w:r>
      <w:proofErr w:type="spellStart"/>
      <w:r w:rsidR="004230E1" w:rsidRPr="00C6484E">
        <w:rPr>
          <w:rFonts w:ascii="Sylfaen" w:hAnsi="Sylfaen" w:cs="Sylfaen"/>
          <w:sz w:val="24"/>
          <w:szCs w:val="24"/>
          <w:shd w:val="clear" w:color="auto" w:fill="FFFFFF"/>
        </w:rPr>
        <w:t>არა</w:t>
      </w:r>
      <w:proofErr w:type="spellEnd"/>
      <w:r w:rsidR="004230E1" w:rsidRPr="00C6484E">
        <w:rPr>
          <w:rFonts w:ascii="Sylfaen" w:hAnsi="Sylfaen" w:cs="Arial"/>
          <w:sz w:val="24"/>
          <w:szCs w:val="24"/>
          <w:shd w:val="clear" w:color="auto" w:fill="FFFFFF"/>
        </w:rPr>
        <w:t xml:space="preserve"> </w:t>
      </w:r>
      <w:proofErr w:type="spellStart"/>
      <w:r w:rsidR="004230E1" w:rsidRPr="00C6484E">
        <w:rPr>
          <w:rFonts w:ascii="Sylfaen" w:hAnsi="Sylfaen" w:cs="Sylfaen"/>
          <w:sz w:val="24"/>
          <w:szCs w:val="24"/>
          <w:shd w:val="clear" w:color="auto" w:fill="FFFFFF"/>
        </w:rPr>
        <w:t>აუდიო</w:t>
      </w:r>
      <w:proofErr w:type="spellEnd"/>
      <w:r w:rsidR="004230E1" w:rsidRPr="00C6484E">
        <w:rPr>
          <w:rFonts w:ascii="Sylfaen" w:hAnsi="Sylfaen" w:cs="Arial"/>
          <w:sz w:val="24"/>
          <w:szCs w:val="24"/>
          <w:shd w:val="clear" w:color="auto" w:fill="FFFFFF"/>
        </w:rPr>
        <w:t>)</w:t>
      </w:r>
      <w:r w:rsidR="004230E1" w:rsidRPr="00C6484E">
        <w:rPr>
          <w:rFonts w:ascii="Sylfaen" w:hAnsi="Sylfaen" w:cs="Arial"/>
          <w:sz w:val="24"/>
          <w:szCs w:val="24"/>
          <w:shd w:val="clear" w:color="auto" w:fill="FFFFFF"/>
          <w:lang w:val="ka-GE"/>
        </w:rPr>
        <w:t xml:space="preserve">. </w:t>
      </w:r>
      <w:r w:rsidR="004230E1" w:rsidRPr="00C6484E">
        <w:rPr>
          <w:rFonts w:ascii="Sylfaen" w:hAnsi="Sylfaen" w:cstheme="minorHAnsi"/>
          <w:sz w:val="24"/>
          <w:szCs w:val="24"/>
          <w:lang w:val="ka-GE"/>
        </w:rPr>
        <w:t>ამ მუხლის მიზნებისთვის, უნივერსიტეტში, კამერების არსებობის ადგილებში, გამოკრულია სპეციალური აღნიშვნები.</w:t>
      </w:r>
    </w:p>
    <w:p w14:paraId="5E721B2B"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pacing w:val="1"/>
          <w:sz w:val="24"/>
          <w:szCs w:val="24"/>
          <w:lang w:val="ka-GE"/>
        </w:rPr>
      </w:pPr>
    </w:p>
    <w:p w14:paraId="03E95FB4" w14:textId="77777777" w:rsidR="00E621B5" w:rsidRPr="00C6484E" w:rsidRDefault="004902FB" w:rsidP="00767A65">
      <w:pPr>
        <w:pStyle w:val="Heading2"/>
        <w:spacing w:before="0" w:line="276" w:lineRule="auto"/>
        <w:jc w:val="both"/>
        <w:rPr>
          <w:rFonts w:ascii="Sylfaen" w:hAnsi="Sylfaen" w:cs="Sylfaen"/>
          <w:b/>
          <w:color w:val="auto"/>
          <w:sz w:val="24"/>
          <w:szCs w:val="24"/>
          <w:lang w:val="ka-GE"/>
        </w:rPr>
      </w:pPr>
      <w:bookmarkStart w:id="26" w:name="_Toc35341352"/>
      <w:r w:rsidRPr="00C6484E">
        <w:rPr>
          <w:rFonts w:ascii="Sylfaen" w:hAnsi="Sylfaen" w:cs="Sylfaen"/>
          <w:b/>
          <w:color w:val="auto"/>
          <w:sz w:val="24"/>
          <w:szCs w:val="24"/>
          <w:lang w:val="ka-GE"/>
        </w:rPr>
        <w:t>თავი IV</w:t>
      </w:r>
      <w:bookmarkEnd w:id="26"/>
      <w:r w:rsidR="00215055" w:rsidRPr="00C6484E">
        <w:rPr>
          <w:rFonts w:ascii="Sylfaen" w:hAnsi="Sylfaen" w:cs="Sylfaen"/>
          <w:b/>
          <w:color w:val="auto"/>
          <w:sz w:val="24"/>
          <w:szCs w:val="24"/>
          <w:lang w:val="ka-GE"/>
        </w:rPr>
        <w:t xml:space="preserve">  </w:t>
      </w:r>
    </w:p>
    <w:p w14:paraId="583EF8BF" w14:textId="091EF6A9"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7" w:name="_Toc35341353"/>
      <w:r w:rsidRPr="00C6484E">
        <w:rPr>
          <w:rFonts w:ascii="Sylfaen" w:hAnsi="Sylfaen" w:cs="Sylfaen"/>
          <w:b/>
          <w:color w:val="auto"/>
          <w:sz w:val="24"/>
          <w:szCs w:val="24"/>
          <w:lang w:val="ka-GE"/>
        </w:rPr>
        <w:t>უნივერსიტეტის პერსონალისა წახალისება და დისციპლინური პასუხისმგებლობა</w:t>
      </w:r>
      <w:bookmarkEnd w:id="27"/>
    </w:p>
    <w:p w14:paraId="02D996C6" w14:textId="77777777" w:rsidR="004902FB" w:rsidRPr="00C6484E" w:rsidRDefault="004902FB" w:rsidP="00767A65">
      <w:pPr>
        <w:pStyle w:val="Heading2"/>
        <w:spacing w:before="0" w:line="276" w:lineRule="auto"/>
        <w:jc w:val="both"/>
        <w:rPr>
          <w:rFonts w:ascii="Sylfaen" w:hAnsi="Sylfaen" w:cs="Sylfaen"/>
          <w:b/>
          <w:color w:val="auto"/>
          <w:sz w:val="24"/>
          <w:szCs w:val="24"/>
          <w:lang w:val="ka-GE"/>
        </w:rPr>
      </w:pPr>
    </w:p>
    <w:p w14:paraId="7079E62B" w14:textId="495917F7"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8" w:name="_Toc35341354"/>
      <w:r w:rsidRPr="00C6484E">
        <w:rPr>
          <w:rFonts w:ascii="Sylfaen" w:hAnsi="Sylfaen" w:cs="Sylfaen"/>
          <w:b/>
          <w:color w:val="auto"/>
          <w:sz w:val="24"/>
          <w:szCs w:val="24"/>
          <w:lang w:val="ka-GE"/>
        </w:rPr>
        <w:t xml:space="preserve">მუხლი </w:t>
      </w:r>
      <w:r w:rsidR="00BF63D8" w:rsidRPr="00C6484E">
        <w:rPr>
          <w:rFonts w:ascii="Sylfaen" w:hAnsi="Sylfaen" w:cs="Sylfaen"/>
          <w:b/>
          <w:color w:val="auto"/>
          <w:sz w:val="24"/>
          <w:szCs w:val="24"/>
          <w:lang w:val="ka-GE"/>
        </w:rPr>
        <w:t>1</w:t>
      </w:r>
      <w:r w:rsidR="00B037D3">
        <w:rPr>
          <w:rFonts w:ascii="Sylfaen" w:hAnsi="Sylfaen" w:cs="Sylfaen"/>
          <w:b/>
          <w:color w:val="auto"/>
          <w:sz w:val="24"/>
          <w:szCs w:val="24"/>
          <w:lang w:val="ka-GE"/>
        </w:rPr>
        <w:t>8</w:t>
      </w:r>
      <w:r w:rsidRPr="00C6484E">
        <w:rPr>
          <w:rFonts w:ascii="Sylfaen" w:hAnsi="Sylfaen" w:cs="Sylfaen"/>
          <w:b/>
          <w:color w:val="auto"/>
          <w:sz w:val="24"/>
          <w:szCs w:val="24"/>
          <w:lang w:val="ka-GE"/>
        </w:rPr>
        <w:t>. პერსონალის წახალისება</w:t>
      </w:r>
      <w:bookmarkEnd w:id="28"/>
    </w:p>
    <w:p w14:paraId="0F800154"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3CBFA7BE" w14:textId="5025F3B9" w:rsidR="004902FB" w:rsidRPr="00C6484E" w:rsidRDefault="004902FB" w:rsidP="00767A65">
      <w:pPr>
        <w:pStyle w:val="ListParagraph"/>
        <w:numPr>
          <w:ilvl w:val="0"/>
          <w:numId w:val="2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შრომით საქმიანობაში მიღწეული წარმატებებისათვის და უნივერსიტეტის საზოგადოებრივ ცხოვრებაში აქტიური მონაწილეობისათვის, სამსახურებრივ მოვალეობათა სანიმუშო შესრულებისათვის, კეთილსინდისიერი სამსახურისათვის, უნივერსიტეტის პერსონალის მიმართ შეიძლება გამოყენებულ იქნეს წახალისების შემდეგი სახეები:</w:t>
      </w:r>
    </w:p>
    <w:p w14:paraId="1F92EEA8"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ა) მადლობის გამოცხადება;</w:t>
      </w:r>
    </w:p>
    <w:p w14:paraId="62DA5335"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ბ) ადრე დადებული დისციპლინური სახდელის ვადამდე მოხსნა; </w:t>
      </w:r>
    </w:p>
    <w:p w14:paraId="6CB71096"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გ) ერთჯერადად ფულადი თანხით/პრემიით დაჯილდოება;</w:t>
      </w:r>
    </w:p>
    <w:p w14:paraId="46043FC1"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დ) დაწინაურება;</w:t>
      </w:r>
    </w:p>
    <w:p w14:paraId="2C0EB34B"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ე) ანაზღაურების გაზრდა.</w:t>
      </w:r>
    </w:p>
    <w:p w14:paraId="4B011877" w14:textId="0A366D6A" w:rsidR="004902FB" w:rsidRPr="00C6484E" w:rsidRDefault="004902FB" w:rsidP="00767A65">
      <w:pPr>
        <w:pStyle w:val="ListParagraph"/>
        <w:numPr>
          <w:ilvl w:val="0"/>
          <w:numId w:val="21"/>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lastRenderedPageBreak/>
        <w:t>ამ მუხლის ,,ა“, ,,ბ“, ,,გ“,“დ“, „ე“ პუნქტებით გათვალისწინებული წახალისების ზომების გამოყენების უფლება აქვს უნივერსიტეტის პრეზიდენტს ვიცე-</w:t>
      </w:r>
      <w:r w:rsidR="00E819F6">
        <w:rPr>
          <w:rFonts w:ascii="Sylfaen" w:hAnsi="Sylfaen" w:cstheme="minorHAnsi"/>
          <w:sz w:val="24"/>
          <w:szCs w:val="24"/>
          <w:lang w:val="ka-GE"/>
        </w:rPr>
        <w:t>რექტორი</w:t>
      </w:r>
      <w:r w:rsidRPr="00C6484E">
        <w:rPr>
          <w:rFonts w:ascii="Sylfaen" w:hAnsi="Sylfaen" w:cstheme="minorHAnsi"/>
          <w:sz w:val="24"/>
          <w:szCs w:val="24"/>
          <w:lang w:val="ka-GE"/>
        </w:rPr>
        <w:t xml:space="preserve">ს, სკოლის დეკანის/დეპარტამენტის/სამსახურის ხელმძღვანელის წარდგენის საფუძველზე.  </w:t>
      </w:r>
    </w:p>
    <w:p w14:paraId="04146D5E"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pacing w:val="1"/>
          <w:sz w:val="24"/>
          <w:szCs w:val="24"/>
          <w:lang w:val="ka-GE"/>
        </w:rPr>
      </w:pPr>
    </w:p>
    <w:p w14:paraId="1EB4645A" w14:textId="6ACAD5E3"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29" w:name="_Toc35341355"/>
      <w:r w:rsidRPr="00C6484E">
        <w:rPr>
          <w:rFonts w:ascii="Sylfaen" w:hAnsi="Sylfaen" w:cs="Sylfaen"/>
          <w:b/>
          <w:color w:val="auto"/>
          <w:sz w:val="24"/>
          <w:szCs w:val="24"/>
          <w:lang w:val="ka-GE"/>
        </w:rPr>
        <w:t xml:space="preserve">მუხლი </w:t>
      </w:r>
      <w:r w:rsidR="00BF63D8" w:rsidRPr="00C6484E">
        <w:rPr>
          <w:rFonts w:ascii="Sylfaen" w:hAnsi="Sylfaen" w:cs="Sylfaen"/>
          <w:b/>
          <w:color w:val="auto"/>
          <w:sz w:val="24"/>
          <w:szCs w:val="24"/>
          <w:lang w:val="ka-GE"/>
        </w:rPr>
        <w:t>1</w:t>
      </w:r>
      <w:r w:rsidR="00B037D3">
        <w:rPr>
          <w:rFonts w:ascii="Sylfaen" w:hAnsi="Sylfaen" w:cs="Sylfaen"/>
          <w:b/>
          <w:color w:val="auto"/>
          <w:sz w:val="24"/>
          <w:szCs w:val="24"/>
          <w:lang w:val="ka-GE"/>
        </w:rPr>
        <w:t>9</w:t>
      </w:r>
      <w:r w:rsidRPr="00C6484E">
        <w:rPr>
          <w:rFonts w:ascii="Sylfaen" w:hAnsi="Sylfaen" w:cs="Sylfaen"/>
          <w:b/>
          <w:color w:val="auto"/>
          <w:sz w:val="24"/>
          <w:szCs w:val="24"/>
          <w:lang w:val="ka-GE"/>
        </w:rPr>
        <w:t>. დისციპლინური პასუხისმგებლობის საფუძვლები</w:t>
      </w:r>
      <w:bookmarkEnd w:id="29"/>
    </w:p>
    <w:p w14:paraId="097A82D3" w14:textId="77777777" w:rsidR="004902FB" w:rsidRPr="00C6484E" w:rsidRDefault="004902FB" w:rsidP="00767A65">
      <w:pPr>
        <w:widowControl w:val="0"/>
        <w:autoSpaceDE w:val="0"/>
        <w:autoSpaceDN w:val="0"/>
        <w:adjustRightInd w:val="0"/>
        <w:spacing w:after="0" w:line="276" w:lineRule="auto"/>
        <w:jc w:val="both"/>
        <w:rPr>
          <w:rFonts w:ascii="Sylfaen" w:hAnsi="Sylfaen" w:cs="Sylfaen"/>
          <w:b/>
          <w:sz w:val="24"/>
          <w:szCs w:val="24"/>
          <w:lang w:val="ka-GE"/>
        </w:rPr>
      </w:pPr>
    </w:p>
    <w:p w14:paraId="3BF99FFC" w14:textId="5049D267" w:rsidR="004902FB" w:rsidRPr="00C6484E" w:rsidRDefault="004902FB" w:rsidP="00767A65">
      <w:pPr>
        <w:pStyle w:val="ListParagraph"/>
        <w:numPr>
          <w:ilvl w:val="0"/>
          <w:numId w:val="22"/>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დისციპლინური პასუხისმგებლობა წარმოადგენს - პასუხისმგებლობის ერთ-ერთ სახეს, რომელიც გამოიყენება უნივერსიტეტში თანამშრომლის მიმართ, დისციპლინური გადაცდომის  შემთხვევაში.</w:t>
      </w:r>
    </w:p>
    <w:p w14:paraId="727B5D63" w14:textId="142E182C" w:rsidR="004902FB" w:rsidRPr="00C6484E" w:rsidRDefault="004902FB" w:rsidP="00767A65">
      <w:pPr>
        <w:pStyle w:val="ListParagraph"/>
        <w:numPr>
          <w:ilvl w:val="0"/>
          <w:numId w:val="22"/>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დისციპლინურ გადაცდომად ჩაითვლება </w:t>
      </w:r>
      <w:r w:rsidR="008775AD">
        <w:rPr>
          <w:rFonts w:ascii="Sylfaen" w:hAnsi="Sylfaen" w:cstheme="minorHAnsi"/>
          <w:sz w:val="24"/>
          <w:szCs w:val="24"/>
          <w:lang w:val="ka-GE"/>
        </w:rPr>
        <w:t>ეთიკის კოდექსით,</w:t>
      </w:r>
      <w:r w:rsidRPr="00C6484E">
        <w:rPr>
          <w:rFonts w:ascii="Sylfaen" w:hAnsi="Sylfaen" w:cstheme="minorHAnsi"/>
          <w:sz w:val="24"/>
          <w:szCs w:val="24"/>
          <w:lang w:val="ka-GE"/>
        </w:rPr>
        <w:t xml:space="preserve"> შრომითი ხელშეკრულებით, წინამდებარე შინაგანაწესით გათვალისწინებული ვალდებულებების</w:t>
      </w:r>
      <w:r w:rsidR="00721C7F">
        <w:rPr>
          <w:rFonts w:ascii="Sylfaen" w:hAnsi="Sylfaen" w:cstheme="minorHAnsi"/>
          <w:sz w:val="24"/>
          <w:szCs w:val="24"/>
          <w:lang w:val="ka-GE"/>
        </w:rPr>
        <w:t>, ქცევის წესების</w:t>
      </w:r>
      <w:r w:rsidRPr="00C6484E">
        <w:rPr>
          <w:rFonts w:ascii="Sylfaen" w:hAnsi="Sylfaen" w:cstheme="minorHAnsi"/>
          <w:sz w:val="24"/>
          <w:szCs w:val="24"/>
          <w:lang w:val="ka-GE"/>
        </w:rPr>
        <w:t>ა და დამსაქმებლის ბრძანებათა შეუსრულებლობა ან არასათანადო შესრულება.</w:t>
      </w:r>
    </w:p>
    <w:p w14:paraId="01BA8CD0" w14:textId="77777777" w:rsidR="004902FB" w:rsidRPr="00C6484E" w:rsidRDefault="004902FB" w:rsidP="00767A65">
      <w:pPr>
        <w:pStyle w:val="Heading2"/>
        <w:spacing w:before="0" w:line="276" w:lineRule="auto"/>
        <w:jc w:val="both"/>
        <w:rPr>
          <w:rFonts w:ascii="Sylfaen" w:hAnsi="Sylfaen" w:cs="Sylfaen"/>
          <w:b/>
          <w:color w:val="auto"/>
          <w:sz w:val="24"/>
          <w:szCs w:val="24"/>
          <w:lang w:val="ka-GE"/>
        </w:rPr>
      </w:pPr>
      <w:r w:rsidRPr="00C6484E">
        <w:rPr>
          <w:rFonts w:ascii="Sylfaen" w:hAnsi="Sylfaen" w:cs="Sylfaen"/>
          <w:color w:val="auto"/>
          <w:position w:val="1"/>
          <w:sz w:val="24"/>
          <w:szCs w:val="24"/>
          <w:lang w:val="ka-GE"/>
        </w:rPr>
        <w:t xml:space="preserve"> </w:t>
      </w:r>
    </w:p>
    <w:p w14:paraId="6CB8C620" w14:textId="4DBF7147"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30" w:name="_Toc35341356"/>
      <w:r w:rsidRPr="00C6484E">
        <w:rPr>
          <w:rFonts w:ascii="Sylfaen" w:hAnsi="Sylfaen" w:cs="Sylfaen"/>
          <w:b/>
          <w:color w:val="auto"/>
          <w:sz w:val="24"/>
          <w:szCs w:val="24"/>
          <w:lang w:val="ka-GE"/>
        </w:rPr>
        <w:t xml:space="preserve">მუხლი </w:t>
      </w:r>
      <w:r w:rsidR="00B037D3">
        <w:rPr>
          <w:rFonts w:ascii="Sylfaen" w:hAnsi="Sylfaen" w:cs="Sylfaen"/>
          <w:b/>
          <w:color w:val="auto"/>
          <w:sz w:val="24"/>
          <w:szCs w:val="24"/>
          <w:lang w:val="ka-GE"/>
        </w:rPr>
        <w:t>20</w:t>
      </w:r>
      <w:r w:rsidRPr="00C6484E">
        <w:rPr>
          <w:rFonts w:ascii="Sylfaen" w:hAnsi="Sylfaen" w:cs="Sylfaen"/>
          <w:b/>
          <w:color w:val="auto"/>
          <w:sz w:val="24"/>
          <w:szCs w:val="24"/>
          <w:lang w:val="ka-GE"/>
        </w:rPr>
        <w:t>. დისციპლინური სახდელები უნივერსიტეტის თანამშრომლთა მიმართ</w:t>
      </w:r>
      <w:bookmarkEnd w:id="30"/>
    </w:p>
    <w:p w14:paraId="0795AD2C" w14:textId="77777777" w:rsidR="004902FB" w:rsidRPr="00C6484E" w:rsidRDefault="004902FB" w:rsidP="00767A65">
      <w:pPr>
        <w:pStyle w:val="ListParagraph"/>
        <w:spacing w:after="0" w:line="276" w:lineRule="auto"/>
        <w:ind w:left="0"/>
        <w:jc w:val="both"/>
        <w:rPr>
          <w:rFonts w:ascii="Sylfaen" w:hAnsi="Sylfaen" w:cstheme="minorHAnsi"/>
          <w:sz w:val="24"/>
          <w:szCs w:val="24"/>
          <w:lang w:val="ka-GE"/>
        </w:rPr>
      </w:pPr>
    </w:p>
    <w:p w14:paraId="142118A0" w14:textId="4C60E598"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აკადემიურ</w:t>
      </w:r>
      <w:r w:rsidR="001F552A" w:rsidRPr="00C6484E">
        <w:rPr>
          <w:rFonts w:ascii="Sylfaen" w:hAnsi="Sylfaen" w:cstheme="minorHAnsi"/>
          <w:sz w:val="24"/>
          <w:szCs w:val="24"/>
          <w:lang w:val="ka-GE"/>
        </w:rPr>
        <w:t>, სამეცნიერო და</w:t>
      </w:r>
      <w:r w:rsidRPr="00C6484E">
        <w:rPr>
          <w:rFonts w:ascii="Sylfaen" w:hAnsi="Sylfaen" w:cstheme="minorHAnsi"/>
          <w:sz w:val="24"/>
          <w:szCs w:val="24"/>
          <w:lang w:val="ka-GE"/>
        </w:rPr>
        <w:t xml:space="preserve"> პერსონალს შეიძლება შეეფარდოს  </w:t>
      </w:r>
      <w:r w:rsidR="00905173">
        <w:rPr>
          <w:rFonts w:ascii="Sylfaen" w:hAnsi="Sylfaen" w:cstheme="minorHAnsi"/>
          <w:sz w:val="24"/>
          <w:szCs w:val="24"/>
          <w:lang w:val="ka-GE"/>
        </w:rPr>
        <w:t xml:space="preserve">პერსონალის მართვის პოლიტიკით </w:t>
      </w:r>
      <w:r w:rsidRPr="00C6484E">
        <w:rPr>
          <w:rFonts w:ascii="Sylfaen" w:hAnsi="Sylfaen" w:cstheme="minorHAnsi"/>
          <w:sz w:val="24"/>
          <w:szCs w:val="24"/>
          <w:lang w:val="ka-GE"/>
        </w:rPr>
        <w:t>გათვალისწინებული  შემდეგი  დისციპლინური სახდელები .</w:t>
      </w:r>
    </w:p>
    <w:p w14:paraId="31725599" w14:textId="77777777" w:rsidR="00D514AE" w:rsidRPr="00D514AE" w:rsidRDefault="00D514AE" w:rsidP="00D514AE">
      <w:pPr>
        <w:spacing w:after="0" w:line="276" w:lineRule="auto"/>
        <w:jc w:val="both"/>
        <w:rPr>
          <w:rFonts w:ascii="Sylfaen" w:hAnsi="Sylfaen" w:cstheme="minorHAnsi"/>
          <w:sz w:val="24"/>
          <w:szCs w:val="24"/>
          <w:lang w:val="ka-GE"/>
        </w:rPr>
      </w:pPr>
      <w:r w:rsidRPr="00D514AE">
        <w:rPr>
          <w:rFonts w:ascii="Sylfaen" w:hAnsi="Sylfaen" w:cstheme="minorHAnsi"/>
          <w:sz w:val="24"/>
          <w:szCs w:val="24"/>
          <w:lang w:val="ka-GE"/>
        </w:rPr>
        <w:t>ა) გაფრთხილება/წერილობითი შენიშვნა;</w:t>
      </w:r>
    </w:p>
    <w:p w14:paraId="0E59F0CD" w14:textId="5569B32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ბ) საყვედური;</w:t>
      </w:r>
    </w:p>
    <w:p w14:paraId="2B7761E9" w14:textId="77777777" w:rsidR="00D514A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დ) </w:t>
      </w:r>
      <w:r w:rsidR="00D514AE">
        <w:rPr>
          <w:rFonts w:ascii="Sylfaen" w:hAnsi="Sylfaen" w:cstheme="minorHAnsi"/>
          <w:sz w:val="24"/>
          <w:szCs w:val="24"/>
          <w:lang w:val="ka-GE"/>
        </w:rPr>
        <w:t>ხელფასის დაქვითვა,</w:t>
      </w:r>
      <w:r w:rsidR="00D514AE" w:rsidRPr="00860B8A">
        <w:rPr>
          <w:rFonts w:ascii="Sylfaen" w:hAnsi="Sylfaen" w:cstheme="minorHAnsi"/>
          <w:sz w:val="24"/>
          <w:szCs w:val="24"/>
          <w:lang w:val="ka-GE"/>
        </w:rPr>
        <w:t xml:space="preserve"> რომლის დროსაც ერთჯერადად ხდება არაუმეტეს ნახევარი ხელფასის ჩამოჭრა;</w:t>
      </w:r>
    </w:p>
    <w:p w14:paraId="2789A0BC" w14:textId="782B2D57"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ე) დაკავებული თანამდებობიდან განთავისუფლება/შრომითი ხელშეკრულების შეწყვეტა;</w:t>
      </w:r>
    </w:p>
    <w:p w14:paraId="65E81307" w14:textId="018F41A6"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აკადემიური კეთილსინდისიერების პრინციპების დარღვევაზე აკადემიური /სამეცნიერო/ მოწვეული პერსონალის მიმართ, არის შემდეგი სახის</w:t>
      </w:r>
      <w:r w:rsidR="001F552A" w:rsidRPr="00C6484E">
        <w:rPr>
          <w:rFonts w:ascii="Sylfaen" w:hAnsi="Sylfaen" w:cstheme="minorHAnsi"/>
          <w:sz w:val="24"/>
          <w:szCs w:val="24"/>
          <w:lang w:val="ka-GE"/>
        </w:rPr>
        <w:t xml:space="preserve"> დისციპლინური ზომები</w:t>
      </w:r>
      <w:r w:rsidRPr="00C6484E">
        <w:rPr>
          <w:rFonts w:ascii="Sylfaen" w:hAnsi="Sylfaen" w:cstheme="minorHAnsi"/>
          <w:sz w:val="24"/>
          <w:szCs w:val="24"/>
          <w:lang w:val="ka-GE"/>
        </w:rPr>
        <w:t>:</w:t>
      </w:r>
    </w:p>
    <w:p w14:paraId="10ED7498" w14:textId="2B233695" w:rsidR="00B8407F" w:rsidRPr="00C6484E" w:rsidRDefault="004902FB" w:rsidP="00767A65">
      <w:pPr>
        <w:pStyle w:val="ListParagraph"/>
        <w:spacing w:after="0" w:line="276" w:lineRule="auto"/>
        <w:ind w:left="0"/>
        <w:jc w:val="both"/>
        <w:rPr>
          <w:rFonts w:ascii="Sylfaen" w:hAnsi="Sylfaen" w:cs="Arial"/>
          <w:sz w:val="24"/>
          <w:szCs w:val="24"/>
          <w:u w:val="single"/>
          <w:shd w:val="clear" w:color="auto" w:fill="FFFFFF"/>
          <w:lang w:val="ka-GE"/>
        </w:rPr>
      </w:pPr>
      <w:r w:rsidRPr="00C6484E">
        <w:rPr>
          <w:rFonts w:ascii="Sylfaen" w:hAnsi="Sylfaen" w:cstheme="minorHAnsi"/>
          <w:sz w:val="24"/>
          <w:szCs w:val="24"/>
          <w:lang w:val="ka-GE"/>
        </w:rPr>
        <w:t xml:space="preserve">        ა) </w:t>
      </w:r>
      <w:r w:rsidR="00B8407F" w:rsidRPr="00C6484E">
        <w:rPr>
          <w:rFonts w:ascii="Sylfaen" w:hAnsi="Sylfaen" w:cs="Arial"/>
          <w:sz w:val="24"/>
          <w:szCs w:val="24"/>
          <w:shd w:val="clear" w:color="auto" w:fill="FFFFFF"/>
          <w:lang w:val="ka-GE"/>
        </w:rPr>
        <w:t xml:space="preserve">სიტყვიერი ან/და წერილობითი გაფრთხილება, </w:t>
      </w:r>
      <w:proofErr w:type="spellStart"/>
      <w:r w:rsidR="00B8407F" w:rsidRPr="00C6484E">
        <w:rPr>
          <w:rFonts w:ascii="Sylfaen" w:hAnsi="Sylfaen"/>
          <w:sz w:val="24"/>
          <w:szCs w:val="24"/>
          <w:shd w:val="clear" w:color="auto" w:fill="FFFFFF"/>
        </w:rPr>
        <w:t>მათ</w:t>
      </w:r>
      <w:proofErr w:type="spellEnd"/>
      <w:r w:rsidR="00B8407F" w:rsidRPr="00C6484E">
        <w:rPr>
          <w:rFonts w:ascii="Sylfaen" w:hAnsi="Sylfaen"/>
          <w:sz w:val="24"/>
          <w:szCs w:val="24"/>
          <w:shd w:val="clear" w:color="auto" w:fill="FFFFFF"/>
        </w:rPr>
        <w:t xml:space="preserve"> </w:t>
      </w:r>
      <w:proofErr w:type="spellStart"/>
      <w:r w:rsidR="00B8407F" w:rsidRPr="00C6484E">
        <w:rPr>
          <w:rFonts w:ascii="Sylfaen" w:hAnsi="Sylfaen"/>
          <w:sz w:val="24"/>
          <w:szCs w:val="24"/>
          <w:shd w:val="clear" w:color="auto" w:fill="FFFFFF"/>
        </w:rPr>
        <w:t>შორის</w:t>
      </w:r>
      <w:proofErr w:type="spellEnd"/>
      <w:r w:rsidR="00B8407F" w:rsidRPr="00C6484E">
        <w:rPr>
          <w:rFonts w:ascii="Sylfaen" w:hAnsi="Sylfaen"/>
          <w:sz w:val="24"/>
          <w:szCs w:val="24"/>
          <w:shd w:val="clear" w:color="auto" w:fill="FFFFFF"/>
        </w:rPr>
        <w:t xml:space="preserve"> </w:t>
      </w:r>
      <w:proofErr w:type="spellStart"/>
      <w:r w:rsidR="00B8407F" w:rsidRPr="00C6484E">
        <w:rPr>
          <w:rFonts w:ascii="Sylfaen" w:hAnsi="Sylfaen"/>
          <w:sz w:val="24"/>
          <w:szCs w:val="24"/>
          <w:shd w:val="clear" w:color="auto" w:fill="FFFFFF"/>
        </w:rPr>
        <w:t>ელექტრონული</w:t>
      </w:r>
      <w:proofErr w:type="spellEnd"/>
      <w:r w:rsidR="00B8407F" w:rsidRPr="00C6484E">
        <w:rPr>
          <w:rFonts w:ascii="Sylfaen" w:hAnsi="Sylfaen"/>
          <w:sz w:val="24"/>
          <w:szCs w:val="24"/>
          <w:shd w:val="clear" w:color="auto" w:fill="FFFFFF"/>
        </w:rPr>
        <w:t xml:space="preserve"> </w:t>
      </w:r>
      <w:proofErr w:type="spellStart"/>
      <w:r w:rsidR="00B8407F" w:rsidRPr="00C6484E">
        <w:rPr>
          <w:rFonts w:ascii="Sylfaen" w:hAnsi="Sylfaen"/>
          <w:sz w:val="24"/>
          <w:szCs w:val="24"/>
          <w:shd w:val="clear" w:color="auto" w:fill="FFFFFF"/>
        </w:rPr>
        <w:t>ფოსტის</w:t>
      </w:r>
      <w:proofErr w:type="spellEnd"/>
      <w:r w:rsidR="00B8407F" w:rsidRPr="00C6484E">
        <w:rPr>
          <w:rFonts w:ascii="Sylfaen" w:hAnsi="Sylfaen"/>
          <w:sz w:val="24"/>
          <w:szCs w:val="24"/>
          <w:shd w:val="clear" w:color="auto" w:fill="FFFFFF"/>
        </w:rPr>
        <w:t xml:space="preserve"> </w:t>
      </w:r>
      <w:proofErr w:type="spellStart"/>
      <w:r w:rsidR="00B8407F" w:rsidRPr="00C6484E">
        <w:rPr>
          <w:rFonts w:ascii="Sylfaen" w:hAnsi="Sylfaen"/>
          <w:sz w:val="24"/>
          <w:szCs w:val="24"/>
          <w:shd w:val="clear" w:color="auto" w:fill="FFFFFF"/>
        </w:rPr>
        <w:t>საშუალებით</w:t>
      </w:r>
      <w:proofErr w:type="spellEnd"/>
      <w:r w:rsidR="00B8407F" w:rsidRPr="00C6484E">
        <w:rPr>
          <w:rFonts w:ascii="Sylfaen" w:hAnsi="Sylfaen" w:cs="Arial"/>
          <w:sz w:val="24"/>
          <w:szCs w:val="24"/>
          <w:shd w:val="clear" w:color="auto" w:fill="FFFFFF"/>
          <w:lang w:val="ka-GE"/>
        </w:rPr>
        <w:t>;</w:t>
      </w:r>
    </w:p>
    <w:p w14:paraId="0092033C" w14:textId="37AC13CA" w:rsidR="00B8407F" w:rsidRPr="00C6484E" w:rsidRDefault="00B8407F" w:rsidP="00767A65">
      <w:pPr>
        <w:spacing w:after="0" w:line="276" w:lineRule="auto"/>
        <w:jc w:val="both"/>
        <w:rPr>
          <w:rFonts w:ascii="Sylfaen" w:hAnsi="Sylfaen" w:cs="Arial"/>
          <w:sz w:val="24"/>
          <w:szCs w:val="24"/>
          <w:u w:val="single"/>
          <w:shd w:val="clear" w:color="auto" w:fill="FFFFFF"/>
          <w:lang w:val="ka-GE"/>
        </w:rPr>
      </w:pPr>
      <w:r w:rsidRPr="00C6484E">
        <w:rPr>
          <w:rFonts w:ascii="Sylfaen" w:hAnsi="Sylfaen" w:cstheme="minorHAnsi"/>
          <w:sz w:val="24"/>
          <w:szCs w:val="24"/>
          <w:lang w:val="ka-GE"/>
        </w:rPr>
        <w:t xml:space="preserve">        ბ) </w:t>
      </w:r>
      <w:r w:rsidRPr="00C6484E">
        <w:rPr>
          <w:rFonts w:ascii="Sylfaen" w:hAnsi="Sylfaen" w:cs="Arial"/>
          <w:sz w:val="24"/>
          <w:szCs w:val="24"/>
          <w:shd w:val="clear" w:color="auto" w:fill="FFFFFF"/>
          <w:lang w:val="ka-GE"/>
        </w:rPr>
        <w:t>საყვედური პირად საქმეში;</w:t>
      </w:r>
    </w:p>
    <w:p w14:paraId="083BDB3D" w14:textId="5C7D73CD"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 </w:t>
      </w:r>
      <w:r w:rsidR="00721C7F">
        <w:rPr>
          <w:rFonts w:ascii="Sylfaen" w:hAnsi="Sylfaen" w:cstheme="minorHAnsi"/>
          <w:sz w:val="24"/>
          <w:szCs w:val="24"/>
          <w:lang w:val="ka-GE"/>
        </w:rPr>
        <w:t xml:space="preserve">      </w:t>
      </w:r>
      <w:r w:rsidRPr="00C6484E">
        <w:rPr>
          <w:rFonts w:ascii="Sylfaen" w:hAnsi="Sylfaen" w:cstheme="minorHAnsi"/>
          <w:sz w:val="24"/>
          <w:szCs w:val="24"/>
          <w:lang w:val="ka-GE"/>
        </w:rPr>
        <w:t xml:space="preserve"> </w:t>
      </w:r>
      <w:r w:rsidR="00B8407F" w:rsidRPr="00C6484E">
        <w:rPr>
          <w:rFonts w:ascii="Sylfaen" w:hAnsi="Sylfaen" w:cstheme="minorHAnsi"/>
          <w:sz w:val="24"/>
          <w:szCs w:val="24"/>
          <w:lang w:val="ka-GE"/>
        </w:rPr>
        <w:t>გ</w:t>
      </w:r>
      <w:r w:rsidRPr="00C6484E">
        <w:rPr>
          <w:rFonts w:ascii="Sylfaen" w:hAnsi="Sylfaen" w:cstheme="minorHAnsi"/>
          <w:sz w:val="24"/>
          <w:szCs w:val="24"/>
          <w:lang w:val="ka-GE"/>
        </w:rPr>
        <w:t xml:space="preserve">) მონიტორინგის დაწესება მის საქმიანობაზე; </w:t>
      </w:r>
    </w:p>
    <w:p w14:paraId="7B566E93" w14:textId="4EEB1220"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 </w:t>
      </w:r>
      <w:r w:rsidR="00721C7F">
        <w:rPr>
          <w:rFonts w:ascii="Sylfaen" w:hAnsi="Sylfaen" w:cstheme="minorHAnsi"/>
          <w:sz w:val="24"/>
          <w:szCs w:val="24"/>
          <w:lang w:val="ka-GE"/>
        </w:rPr>
        <w:t xml:space="preserve">     </w:t>
      </w:r>
      <w:r w:rsidRPr="00C6484E">
        <w:rPr>
          <w:rFonts w:ascii="Sylfaen" w:hAnsi="Sylfaen" w:cstheme="minorHAnsi"/>
          <w:sz w:val="24"/>
          <w:szCs w:val="24"/>
          <w:lang w:val="ka-GE"/>
        </w:rPr>
        <w:t xml:space="preserve"> </w:t>
      </w:r>
      <w:r w:rsidR="00B8407F" w:rsidRPr="00C6484E">
        <w:rPr>
          <w:rFonts w:ascii="Sylfaen" w:hAnsi="Sylfaen" w:cstheme="minorHAnsi"/>
          <w:sz w:val="24"/>
          <w:szCs w:val="24"/>
          <w:lang w:val="ka-GE"/>
        </w:rPr>
        <w:t>დ</w:t>
      </w:r>
      <w:r w:rsidRPr="00C6484E">
        <w:rPr>
          <w:rFonts w:ascii="Sylfaen" w:hAnsi="Sylfaen" w:cstheme="minorHAnsi"/>
          <w:sz w:val="24"/>
          <w:szCs w:val="24"/>
          <w:lang w:val="ka-GE"/>
        </w:rPr>
        <w:t>) შრომის ანაზღაურების დაკავება;</w:t>
      </w:r>
    </w:p>
    <w:p w14:paraId="62365243" w14:textId="0A6EF2D1" w:rsidR="004902FB" w:rsidRPr="00C6484E" w:rsidRDefault="004902FB" w:rsidP="00767A65">
      <w:pPr>
        <w:pStyle w:val="ListParagraph"/>
        <w:spacing w:after="0" w:line="276" w:lineRule="auto"/>
        <w:ind w:left="0"/>
        <w:jc w:val="both"/>
        <w:rPr>
          <w:rFonts w:ascii="Sylfaen" w:hAnsi="Sylfaen" w:cstheme="minorHAnsi"/>
          <w:sz w:val="24"/>
          <w:szCs w:val="24"/>
          <w:lang w:val="ka-GE"/>
        </w:rPr>
      </w:pPr>
      <w:r w:rsidRPr="00C6484E">
        <w:rPr>
          <w:rFonts w:ascii="Sylfaen" w:hAnsi="Sylfaen" w:cstheme="minorHAnsi"/>
          <w:sz w:val="24"/>
          <w:szCs w:val="24"/>
          <w:lang w:val="ka-GE"/>
        </w:rPr>
        <w:t xml:space="preserve">  </w:t>
      </w:r>
      <w:r w:rsidR="00721C7F">
        <w:rPr>
          <w:rFonts w:ascii="Sylfaen" w:hAnsi="Sylfaen" w:cstheme="minorHAnsi"/>
          <w:sz w:val="24"/>
          <w:szCs w:val="24"/>
          <w:lang w:val="ka-GE"/>
        </w:rPr>
        <w:t xml:space="preserve">      </w:t>
      </w:r>
      <w:r w:rsidR="00B8407F" w:rsidRPr="00C6484E">
        <w:rPr>
          <w:rFonts w:ascii="Sylfaen" w:hAnsi="Sylfaen" w:cstheme="minorHAnsi"/>
          <w:sz w:val="24"/>
          <w:szCs w:val="24"/>
          <w:lang w:val="ka-GE"/>
        </w:rPr>
        <w:t>ე</w:t>
      </w:r>
      <w:r w:rsidRPr="00C6484E">
        <w:rPr>
          <w:rFonts w:ascii="Sylfaen" w:hAnsi="Sylfaen" w:cstheme="minorHAnsi"/>
          <w:sz w:val="24"/>
          <w:szCs w:val="24"/>
          <w:lang w:val="ka-GE"/>
        </w:rPr>
        <w:t>) შრომითი ხელშეკრულების შეწყვეტა</w:t>
      </w:r>
      <w:r w:rsidR="004921D1" w:rsidRPr="00C6484E">
        <w:rPr>
          <w:rFonts w:ascii="Sylfaen" w:hAnsi="Sylfaen" w:cstheme="minorHAnsi"/>
          <w:sz w:val="24"/>
          <w:szCs w:val="24"/>
          <w:lang w:val="ka-GE"/>
        </w:rPr>
        <w:t>.</w:t>
      </w:r>
    </w:p>
    <w:p w14:paraId="58FECA47" w14:textId="77777777"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დისციპლინარული სახდელების ვადები განისაზღვროს შემდეგი სახით;</w:t>
      </w:r>
    </w:p>
    <w:p w14:paraId="224B6A79" w14:textId="77777777" w:rsidR="000C1E23" w:rsidRPr="000C1E23" w:rsidRDefault="000C1E23" w:rsidP="000C1E23">
      <w:pPr>
        <w:spacing w:after="0" w:line="276" w:lineRule="auto"/>
        <w:jc w:val="both"/>
        <w:rPr>
          <w:rFonts w:ascii="Sylfaen" w:hAnsi="Sylfaen" w:cstheme="minorHAnsi"/>
          <w:sz w:val="24"/>
          <w:szCs w:val="24"/>
          <w:lang w:val="ka-GE"/>
        </w:rPr>
      </w:pPr>
      <w:r w:rsidRPr="000C1E23">
        <w:rPr>
          <w:rFonts w:ascii="Sylfaen" w:hAnsi="Sylfaen" w:cstheme="minorHAnsi"/>
          <w:sz w:val="24"/>
          <w:szCs w:val="24"/>
          <w:lang w:val="ka-GE"/>
        </w:rPr>
        <w:t>გაფრთხილება - 1 თვე</w:t>
      </w:r>
    </w:p>
    <w:p w14:paraId="42406332" w14:textId="77777777" w:rsidR="000C1E23" w:rsidRPr="000C1E23" w:rsidRDefault="000C1E23" w:rsidP="000C1E23">
      <w:pPr>
        <w:spacing w:after="0" w:line="276" w:lineRule="auto"/>
        <w:jc w:val="both"/>
        <w:rPr>
          <w:rFonts w:ascii="Sylfaen" w:hAnsi="Sylfaen" w:cstheme="minorHAnsi"/>
          <w:sz w:val="24"/>
          <w:szCs w:val="24"/>
          <w:lang w:val="ka-GE"/>
        </w:rPr>
      </w:pPr>
      <w:r w:rsidRPr="000C1E23">
        <w:rPr>
          <w:rFonts w:ascii="Sylfaen" w:hAnsi="Sylfaen" w:cstheme="minorHAnsi"/>
          <w:sz w:val="24"/>
          <w:szCs w:val="24"/>
          <w:lang w:val="ka-GE"/>
        </w:rPr>
        <w:t>საყვედური - 6 თვე</w:t>
      </w:r>
    </w:p>
    <w:p w14:paraId="17EE0E8A" w14:textId="161A85CC"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დისციპლინური სახდელის დადებისას გაითვალისწინება ჩადენილი გადაცდომის სიმძიმე, მისი ჩადენის გარემოებები, დასაქმებულის მუშაობა და მისი ზოგადი ყოფაქცევა </w:t>
      </w:r>
      <w:r w:rsidR="00215055" w:rsidRPr="00C6484E">
        <w:rPr>
          <w:rFonts w:ascii="Sylfaen" w:hAnsi="Sylfaen" w:cstheme="minorHAnsi"/>
          <w:sz w:val="24"/>
          <w:szCs w:val="24"/>
          <w:lang w:val="ka-GE"/>
        </w:rPr>
        <w:t>;</w:t>
      </w:r>
    </w:p>
    <w:p w14:paraId="22B07FA1" w14:textId="77777777"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lastRenderedPageBreak/>
        <w:t xml:space="preserve">დისციპლინური პასუხისმგებლობის ზომის შეფარდებამდე დისციპლინის დამრღვევს უნდა მოეთხოვოს წერილობითი ახსნა-განმარტება. შვებულებაში ან მივლინებაში მყოფი პირის მიმართ დისციპლინური საქმისწარმოება დაიწყება მისი გამოცხადების შემდეგ. </w:t>
      </w:r>
    </w:p>
    <w:p w14:paraId="681CFF81" w14:textId="0C63967F"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აკადემიური </w:t>
      </w:r>
      <w:r w:rsidRPr="00500D80">
        <w:rPr>
          <w:rFonts w:ascii="Sylfaen" w:hAnsi="Sylfaen" w:cstheme="minorHAnsi"/>
          <w:sz w:val="24"/>
          <w:szCs w:val="24"/>
          <w:lang w:val="ka-GE"/>
        </w:rPr>
        <w:t>დისციპლინ</w:t>
      </w:r>
      <w:r w:rsidR="00A96619" w:rsidRPr="00500D80">
        <w:rPr>
          <w:rFonts w:ascii="Sylfaen" w:hAnsi="Sylfaen" w:cstheme="minorHAnsi"/>
          <w:sz w:val="24"/>
          <w:szCs w:val="24"/>
          <w:lang w:val="ka-GE"/>
        </w:rPr>
        <w:t xml:space="preserve">ური კომისიის </w:t>
      </w:r>
      <w:r w:rsidRPr="00C6484E">
        <w:rPr>
          <w:rFonts w:ascii="Sylfaen" w:hAnsi="Sylfaen" w:cstheme="minorHAnsi"/>
          <w:sz w:val="24"/>
          <w:szCs w:val="24"/>
          <w:lang w:val="ka-GE"/>
        </w:rPr>
        <w:t>სხდომა ინიშნება   მასალების შესვლიდან არაუგვიანეს მე-14 (მეთოთხმეტე) სამუშაო დღისა. დისციპლინური სახდელის შეფარდება ხდება გადაცდომის გამოვლენიდან არაუგვიანეს ერთი თვისა (მივლინებაში ან შვებულებაში ყოფნის პერიოდი არ შედის ამ ვადაში);</w:t>
      </w:r>
    </w:p>
    <w:p w14:paraId="278AF758" w14:textId="7D2F2273"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შრომის დისციპლინის ან/და აკადემიური კეთილსინდისიერების პრინციპების ყოველი დარღვევისათვის შეიძლება გამოყენებულ იქნეს </w:t>
      </w:r>
      <w:r w:rsidR="00092425" w:rsidRPr="00C6484E">
        <w:rPr>
          <w:rFonts w:ascii="Sylfaen" w:hAnsi="Sylfaen" w:cstheme="minorHAnsi"/>
          <w:sz w:val="24"/>
          <w:szCs w:val="24"/>
          <w:lang w:val="ka-GE"/>
        </w:rPr>
        <w:t xml:space="preserve">შესაბამისი </w:t>
      </w:r>
      <w:r w:rsidRPr="00C6484E">
        <w:rPr>
          <w:rFonts w:ascii="Sylfaen" w:hAnsi="Sylfaen" w:cstheme="minorHAnsi"/>
          <w:sz w:val="24"/>
          <w:szCs w:val="24"/>
          <w:lang w:val="ka-GE"/>
        </w:rPr>
        <w:t>დისციპლინური სახდელი</w:t>
      </w:r>
      <w:r w:rsidR="00092425" w:rsidRPr="00C6484E">
        <w:rPr>
          <w:rFonts w:ascii="Sylfaen" w:hAnsi="Sylfaen" w:cstheme="minorHAnsi"/>
          <w:sz w:val="24"/>
          <w:szCs w:val="24"/>
          <w:lang w:val="ka-GE"/>
        </w:rPr>
        <w:t>/სახდელები</w:t>
      </w:r>
      <w:r w:rsidRPr="00C6484E">
        <w:rPr>
          <w:rFonts w:ascii="Sylfaen" w:hAnsi="Sylfaen" w:cstheme="minorHAnsi"/>
          <w:sz w:val="24"/>
          <w:szCs w:val="24"/>
          <w:lang w:val="ka-GE"/>
        </w:rPr>
        <w:t>;</w:t>
      </w:r>
    </w:p>
    <w:p w14:paraId="193FBD8B" w14:textId="379F99F6"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დისციპლინური საქმისწარმოების დაწყებისა და კომისიის მოწვევის შესახებ განცხადების წარდგენის უფლება აქვს უნივერსიტეტის ნებისმიერ თანამშრომელს, აკადემიური პერსონალის წარმომადგენელს უნივერსიტეტის </w:t>
      </w:r>
      <w:r w:rsidR="00E819F6">
        <w:rPr>
          <w:rFonts w:ascii="Sylfaen" w:hAnsi="Sylfaen" w:cstheme="minorHAnsi"/>
          <w:sz w:val="24"/>
          <w:szCs w:val="24"/>
          <w:lang w:val="ka-GE"/>
        </w:rPr>
        <w:t>რექტორი</w:t>
      </w:r>
      <w:r w:rsidRPr="00C6484E">
        <w:rPr>
          <w:rFonts w:ascii="Sylfaen" w:hAnsi="Sylfaen" w:cstheme="minorHAnsi"/>
          <w:sz w:val="24"/>
          <w:szCs w:val="24"/>
          <w:lang w:val="ka-GE"/>
        </w:rPr>
        <w:t>სათვის შესაბამისი მიმართვით;</w:t>
      </w:r>
    </w:p>
    <w:p w14:paraId="3D57376B" w14:textId="77777777"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თანამშრომელზე დაკისრებული დისციპლინური სახდელის შესახებ ინფორმაცია  უნდა განთავსდეს   დამრღვევის პირად საქმეში.</w:t>
      </w:r>
    </w:p>
    <w:p w14:paraId="55F5C701" w14:textId="05EB4F69" w:rsidR="004902FB" w:rsidRPr="00C6484E" w:rsidRDefault="004902FB" w:rsidP="00767A65">
      <w:pPr>
        <w:pStyle w:val="ListParagraph"/>
        <w:numPr>
          <w:ilvl w:val="0"/>
          <w:numId w:val="23"/>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კომისიის სხდომის მოწვევას, კომისიის კომპეტენციაში შემავალ საკითხებზე მასალების (განცხადება, საჩივარი/მოთხოვნა, მტკიცებულებები და სხვა) შემოსვლის შესაბამისად, უნივერსიტეტის </w:t>
      </w:r>
      <w:r w:rsidR="00E819F6">
        <w:rPr>
          <w:rFonts w:ascii="Sylfaen" w:hAnsi="Sylfaen" w:cstheme="minorHAnsi"/>
          <w:sz w:val="24"/>
          <w:szCs w:val="24"/>
          <w:lang w:val="ka-GE"/>
        </w:rPr>
        <w:t>რექტორი</w:t>
      </w:r>
      <w:r w:rsidRPr="00C6484E">
        <w:rPr>
          <w:rFonts w:ascii="Sylfaen" w:hAnsi="Sylfaen" w:cstheme="minorHAnsi"/>
          <w:sz w:val="24"/>
          <w:szCs w:val="24"/>
          <w:lang w:val="ka-GE"/>
        </w:rPr>
        <w:t>ს შესაბამისი სარეზოლუციო დავალების გამოცემიდან მეორე სამუშაო დღეს უზრუნველყოფს კომისიის  მდივანი.</w:t>
      </w:r>
    </w:p>
    <w:p w14:paraId="033CC59C" w14:textId="16F37F75" w:rsidR="000D2A8C" w:rsidRPr="00500D80" w:rsidRDefault="000D2A8C" w:rsidP="000D2A8C">
      <w:pPr>
        <w:pStyle w:val="ListParagraph"/>
        <w:numPr>
          <w:ilvl w:val="0"/>
          <w:numId w:val="23"/>
        </w:numPr>
        <w:spacing w:after="0" w:line="276" w:lineRule="auto"/>
        <w:ind w:left="0" w:firstLine="0"/>
        <w:jc w:val="both"/>
        <w:rPr>
          <w:rFonts w:ascii="Sylfaen" w:hAnsi="Sylfaen" w:cstheme="minorHAnsi"/>
          <w:sz w:val="24"/>
          <w:szCs w:val="24"/>
          <w:lang w:val="ka-GE"/>
        </w:rPr>
      </w:pPr>
      <w:r w:rsidRPr="00500D80">
        <w:rPr>
          <w:rFonts w:ascii="Sylfaen" w:hAnsi="Sylfaen" w:cstheme="minorHAnsi"/>
          <w:sz w:val="24"/>
          <w:szCs w:val="24"/>
          <w:lang w:val="ka-GE"/>
        </w:rPr>
        <w:t>დისციპლინური საქმისწარმოების წესი</w:t>
      </w:r>
      <w:r w:rsidR="00546A72" w:rsidRPr="00500D80">
        <w:rPr>
          <w:rFonts w:ascii="Sylfaen" w:hAnsi="Sylfaen" w:cstheme="minorHAnsi"/>
          <w:sz w:val="24"/>
          <w:szCs w:val="24"/>
          <w:lang w:val="ka-GE"/>
        </w:rPr>
        <w:t xml:space="preserve"> განისაზღვრება</w:t>
      </w:r>
      <w:r w:rsidRPr="00500D80">
        <w:rPr>
          <w:rFonts w:ascii="Sylfaen" w:hAnsi="Sylfaen" w:cstheme="minorHAnsi"/>
          <w:sz w:val="24"/>
          <w:szCs w:val="24"/>
          <w:lang w:val="ka-GE"/>
        </w:rPr>
        <w:t xml:space="preserve"> პერსონალის მართვის პოლიტიკის დოკუმენტით. </w:t>
      </w:r>
    </w:p>
    <w:p w14:paraId="76DFD2B7"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pacing w:val="1"/>
          <w:sz w:val="24"/>
          <w:szCs w:val="24"/>
          <w:lang w:val="ka-GE"/>
        </w:rPr>
      </w:pPr>
    </w:p>
    <w:p w14:paraId="3776ADD9" w14:textId="1F71209B" w:rsidR="004902FB" w:rsidRPr="00C6484E" w:rsidRDefault="004902FB" w:rsidP="00767A65">
      <w:pPr>
        <w:pStyle w:val="Heading2"/>
        <w:spacing w:before="0" w:line="276" w:lineRule="auto"/>
        <w:rPr>
          <w:rFonts w:ascii="Sylfaen" w:hAnsi="Sylfaen"/>
          <w:b/>
          <w:color w:val="auto"/>
          <w:sz w:val="24"/>
          <w:szCs w:val="24"/>
          <w:lang w:val="ka-GE"/>
        </w:rPr>
      </w:pPr>
      <w:r w:rsidRPr="00C6484E">
        <w:rPr>
          <w:rFonts w:ascii="Sylfaen" w:hAnsi="Sylfaen"/>
          <w:b/>
          <w:color w:val="auto"/>
          <w:sz w:val="24"/>
          <w:szCs w:val="24"/>
          <w:lang w:val="ka-GE"/>
        </w:rPr>
        <w:t xml:space="preserve"> </w:t>
      </w:r>
      <w:bookmarkStart w:id="31" w:name="_Toc35341357"/>
      <w:r w:rsidRPr="00C6484E">
        <w:rPr>
          <w:rFonts w:ascii="Sylfaen" w:hAnsi="Sylfaen" w:cs="Sylfaen"/>
          <w:b/>
          <w:color w:val="auto"/>
          <w:sz w:val="24"/>
          <w:szCs w:val="24"/>
          <w:lang w:val="ka-GE"/>
        </w:rPr>
        <w:t>მუხლი</w:t>
      </w:r>
      <w:r w:rsidRPr="00C6484E">
        <w:rPr>
          <w:rFonts w:ascii="Sylfaen" w:hAnsi="Sylfaen"/>
          <w:b/>
          <w:color w:val="auto"/>
          <w:sz w:val="24"/>
          <w:szCs w:val="24"/>
          <w:lang w:val="ka-GE"/>
        </w:rPr>
        <w:t xml:space="preserve"> 2</w:t>
      </w:r>
      <w:r w:rsidR="00B037D3">
        <w:rPr>
          <w:rFonts w:ascii="Sylfaen" w:hAnsi="Sylfaen"/>
          <w:b/>
          <w:color w:val="auto"/>
          <w:sz w:val="24"/>
          <w:szCs w:val="24"/>
          <w:lang w:val="ka-GE"/>
        </w:rPr>
        <w:t>1</w:t>
      </w:r>
      <w:r w:rsidRPr="00C6484E">
        <w:rPr>
          <w:rFonts w:ascii="Sylfaen" w:hAnsi="Sylfaen"/>
          <w:b/>
          <w:color w:val="auto"/>
          <w:sz w:val="24"/>
          <w:szCs w:val="24"/>
          <w:lang w:val="ka-GE"/>
        </w:rPr>
        <w:t xml:space="preserve">. </w:t>
      </w:r>
      <w:r w:rsidRPr="00C6484E">
        <w:rPr>
          <w:rFonts w:ascii="Sylfaen" w:hAnsi="Sylfaen" w:cs="Sylfaen"/>
          <w:b/>
          <w:color w:val="auto"/>
          <w:sz w:val="24"/>
          <w:szCs w:val="24"/>
          <w:lang w:val="ka-GE"/>
        </w:rPr>
        <w:t>დისციპლინური</w:t>
      </w:r>
      <w:r w:rsidRPr="00C6484E">
        <w:rPr>
          <w:rFonts w:ascii="Sylfaen" w:hAnsi="Sylfaen"/>
          <w:b/>
          <w:color w:val="auto"/>
          <w:sz w:val="24"/>
          <w:szCs w:val="24"/>
          <w:lang w:val="ka-GE"/>
        </w:rPr>
        <w:t xml:space="preserve"> </w:t>
      </w:r>
      <w:r w:rsidRPr="00C6484E">
        <w:rPr>
          <w:rFonts w:ascii="Sylfaen" w:hAnsi="Sylfaen" w:cs="Sylfaen"/>
          <w:b/>
          <w:color w:val="auto"/>
          <w:sz w:val="24"/>
          <w:szCs w:val="24"/>
          <w:lang w:val="ka-GE"/>
        </w:rPr>
        <w:t>პასუხისმგებლობის</w:t>
      </w:r>
      <w:r w:rsidRPr="00C6484E">
        <w:rPr>
          <w:rFonts w:ascii="Sylfaen" w:hAnsi="Sylfaen"/>
          <w:b/>
          <w:color w:val="auto"/>
          <w:sz w:val="24"/>
          <w:szCs w:val="24"/>
          <w:lang w:val="ka-GE"/>
        </w:rPr>
        <w:t xml:space="preserve"> </w:t>
      </w:r>
      <w:r w:rsidRPr="00C6484E">
        <w:rPr>
          <w:rFonts w:ascii="Sylfaen" w:hAnsi="Sylfaen" w:cs="Sylfaen"/>
          <w:b/>
          <w:color w:val="auto"/>
          <w:sz w:val="24"/>
          <w:szCs w:val="24"/>
          <w:lang w:val="ka-GE"/>
        </w:rPr>
        <w:t>მოხსნა</w:t>
      </w:r>
      <w:bookmarkEnd w:id="31"/>
    </w:p>
    <w:p w14:paraId="5EF82038" w14:textId="6D793E88" w:rsidR="004902FB" w:rsidRPr="00C6484E" w:rsidRDefault="00061356" w:rsidP="00767A65">
      <w:pPr>
        <w:pStyle w:val="ListParagraph"/>
        <w:numPr>
          <w:ilvl w:val="0"/>
          <w:numId w:val="24"/>
        </w:numPr>
        <w:spacing w:after="0" w:line="276" w:lineRule="auto"/>
        <w:ind w:left="0" w:firstLine="0"/>
        <w:jc w:val="both"/>
        <w:rPr>
          <w:rFonts w:ascii="Sylfaen" w:hAnsi="Sylfaen" w:cstheme="minorHAnsi"/>
          <w:sz w:val="24"/>
          <w:szCs w:val="24"/>
          <w:lang w:val="ka-GE"/>
        </w:rPr>
      </w:pPr>
      <w:r>
        <w:rPr>
          <w:rFonts w:ascii="Sylfaen" w:hAnsi="Sylfaen" w:cstheme="minorHAnsi"/>
          <w:sz w:val="24"/>
          <w:szCs w:val="24"/>
          <w:lang w:val="ka-GE"/>
        </w:rPr>
        <w:t xml:space="preserve">ადამიანური რესურსების მართვისა და განვითარების სამსახურის უფროსის, </w:t>
      </w:r>
      <w:r w:rsidR="004902FB" w:rsidRPr="00C6484E">
        <w:rPr>
          <w:rFonts w:ascii="Sylfaen" w:hAnsi="Sylfaen" w:cstheme="minorHAnsi"/>
          <w:sz w:val="24"/>
          <w:szCs w:val="24"/>
          <w:lang w:val="ka-GE"/>
        </w:rPr>
        <w:t xml:space="preserve">ან </w:t>
      </w:r>
      <w:r w:rsidR="001F552A" w:rsidRPr="00C6484E">
        <w:rPr>
          <w:rFonts w:ascii="Sylfaen" w:hAnsi="Sylfaen" w:cstheme="minorHAnsi"/>
          <w:sz w:val="24"/>
          <w:szCs w:val="24"/>
          <w:lang w:val="ka-GE"/>
        </w:rPr>
        <w:t xml:space="preserve">სკოლის </w:t>
      </w:r>
      <w:r w:rsidR="004902FB" w:rsidRPr="00C6484E">
        <w:rPr>
          <w:rFonts w:ascii="Sylfaen" w:hAnsi="Sylfaen" w:cstheme="minorHAnsi"/>
          <w:sz w:val="24"/>
          <w:szCs w:val="24"/>
          <w:lang w:val="ka-GE"/>
        </w:rPr>
        <w:t xml:space="preserve">დეკანის წარდგინების საფუძველზე,  უნივერსიტეტის </w:t>
      </w:r>
      <w:r w:rsidR="00A77D60">
        <w:rPr>
          <w:rFonts w:ascii="Sylfaen" w:hAnsi="Sylfaen" w:cstheme="minorHAnsi"/>
          <w:sz w:val="24"/>
          <w:szCs w:val="24"/>
          <w:lang w:val="ka-GE"/>
        </w:rPr>
        <w:t>რექტორს</w:t>
      </w:r>
      <w:r w:rsidR="004902FB" w:rsidRPr="00C6484E">
        <w:rPr>
          <w:rFonts w:ascii="Sylfaen" w:hAnsi="Sylfaen" w:cstheme="minorHAnsi"/>
          <w:sz w:val="24"/>
          <w:szCs w:val="24"/>
          <w:lang w:val="ka-GE"/>
        </w:rPr>
        <w:t xml:space="preserve"> უფლება აქვს</w:t>
      </w:r>
      <w:r w:rsidR="001F552A" w:rsidRPr="00C6484E">
        <w:rPr>
          <w:rFonts w:ascii="Sylfaen" w:hAnsi="Sylfaen" w:cstheme="minorHAnsi"/>
          <w:sz w:val="24"/>
          <w:szCs w:val="24"/>
          <w:lang w:val="ka-GE"/>
        </w:rPr>
        <w:t xml:space="preserve"> </w:t>
      </w:r>
      <w:r w:rsidR="004902FB" w:rsidRPr="00C6484E">
        <w:rPr>
          <w:rFonts w:ascii="Sylfaen" w:hAnsi="Sylfaen" w:cstheme="minorHAnsi"/>
          <w:sz w:val="24"/>
          <w:szCs w:val="24"/>
          <w:lang w:val="ka-GE"/>
        </w:rPr>
        <w:t>პერსონალს ვადამდე ადრე მოუხსნას შეფარდებული დისციპლინური პასუხისმგებლობა, თუ მან არ ჩაიდინა ახალი გადაცდომა და თავი გამოიჩინა, როგორც კეთილსინდისიერმა მოსამსახურემ.</w:t>
      </w:r>
    </w:p>
    <w:p w14:paraId="6FF8DBA2" w14:textId="77777777" w:rsidR="004902FB" w:rsidRPr="00C6484E" w:rsidRDefault="004902FB" w:rsidP="00767A65">
      <w:pPr>
        <w:pStyle w:val="ListParagraph"/>
        <w:numPr>
          <w:ilvl w:val="0"/>
          <w:numId w:val="2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თუ  პერსონალს შესაბამისი დისციპლინარული სახდელისთვის განსაზღვრულ ვადაში  არ შეეფარდა ახალი დისციპლინური პასუხისმგებლობის ზომა, იგი ითვლება დისციპლინური პასუხისმგებლობის არმქონედ. </w:t>
      </w:r>
    </w:p>
    <w:p w14:paraId="390EC725" w14:textId="7D96C476" w:rsidR="004902FB" w:rsidRPr="00C6484E" w:rsidRDefault="004902FB" w:rsidP="00767A65">
      <w:pPr>
        <w:pStyle w:val="ListParagraph"/>
        <w:numPr>
          <w:ilvl w:val="0"/>
          <w:numId w:val="2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დისციპლინური პასუხისმგებლობის ვადამდე ადრე მოხსნა ფორმდება უნივერსიტეტის </w:t>
      </w:r>
      <w:r w:rsidR="00E819F6">
        <w:rPr>
          <w:rFonts w:ascii="Sylfaen" w:hAnsi="Sylfaen" w:cstheme="minorHAnsi"/>
          <w:sz w:val="24"/>
          <w:szCs w:val="24"/>
          <w:lang w:val="ka-GE"/>
        </w:rPr>
        <w:t>რექტორი</w:t>
      </w:r>
      <w:r w:rsidRPr="00C6484E">
        <w:rPr>
          <w:rFonts w:ascii="Sylfaen" w:hAnsi="Sylfaen" w:cstheme="minorHAnsi"/>
          <w:sz w:val="24"/>
          <w:szCs w:val="24"/>
          <w:lang w:val="ka-GE"/>
        </w:rPr>
        <w:t>ს ბრძანებით.</w:t>
      </w:r>
    </w:p>
    <w:p w14:paraId="01A2918A" w14:textId="09740238" w:rsidR="004902FB" w:rsidRPr="00C6484E" w:rsidRDefault="004902FB" w:rsidP="00767A65">
      <w:pPr>
        <w:pStyle w:val="ListParagraph"/>
        <w:numPr>
          <w:ilvl w:val="0"/>
          <w:numId w:val="24"/>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 xml:space="preserve">დისციპლინური პასუხისმგებლობის ვადამდე ადრე მოხსნა შეიტანება პირად საქმეში. </w:t>
      </w:r>
    </w:p>
    <w:p w14:paraId="1BF3D883" w14:textId="77777777" w:rsidR="00E621B5" w:rsidRPr="00C6484E" w:rsidRDefault="004902FB" w:rsidP="00767A65">
      <w:pPr>
        <w:pStyle w:val="Heading2"/>
        <w:spacing w:before="0" w:line="276" w:lineRule="auto"/>
        <w:jc w:val="both"/>
        <w:rPr>
          <w:rFonts w:ascii="Sylfaen" w:hAnsi="Sylfaen" w:cs="Sylfaen"/>
          <w:b/>
          <w:color w:val="auto"/>
          <w:sz w:val="24"/>
          <w:szCs w:val="24"/>
          <w:lang w:val="ka-GE"/>
        </w:rPr>
      </w:pPr>
      <w:bookmarkStart w:id="32" w:name="_Toc35341358"/>
      <w:r w:rsidRPr="00C6484E">
        <w:rPr>
          <w:rFonts w:ascii="Sylfaen" w:hAnsi="Sylfaen" w:cs="Sylfaen"/>
          <w:b/>
          <w:color w:val="auto"/>
          <w:sz w:val="24"/>
          <w:szCs w:val="24"/>
          <w:lang w:val="ka-GE"/>
        </w:rPr>
        <w:lastRenderedPageBreak/>
        <w:t>თავი V</w:t>
      </w:r>
      <w:bookmarkEnd w:id="32"/>
      <w:r w:rsidR="00645891" w:rsidRPr="00C6484E">
        <w:rPr>
          <w:rFonts w:ascii="Sylfaen" w:hAnsi="Sylfaen" w:cs="Sylfaen"/>
          <w:b/>
          <w:color w:val="auto"/>
          <w:sz w:val="24"/>
          <w:szCs w:val="24"/>
          <w:lang w:val="ka-GE"/>
        </w:rPr>
        <w:t xml:space="preserve">  </w:t>
      </w:r>
    </w:p>
    <w:p w14:paraId="68949A3F" w14:textId="2B09399C"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33" w:name="_Toc35341359"/>
      <w:r w:rsidRPr="00C6484E">
        <w:rPr>
          <w:rFonts w:ascii="Sylfaen" w:hAnsi="Sylfaen" w:cs="Sylfaen"/>
          <w:b/>
          <w:color w:val="auto"/>
          <w:sz w:val="24"/>
          <w:szCs w:val="24"/>
          <w:lang w:val="ka-GE"/>
        </w:rPr>
        <w:t>შინაგანაწესის და უნივერსიტეტის მისიის გაცნობა</w:t>
      </w:r>
      <w:bookmarkEnd w:id="33"/>
    </w:p>
    <w:p w14:paraId="27EE52E8" w14:textId="77777777" w:rsidR="004902FB" w:rsidRPr="00C6484E" w:rsidRDefault="004902FB" w:rsidP="00767A65">
      <w:pPr>
        <w:pStyle w:val="Heading2"/>
        <w:spacing w:before="0" w:line="276" w:lineRule="auto"/>
        <w:jc w:val="both"/>
        <w:rPr>
          <w:rFonts w:ascii="Sylfaen" w:hAnsi="Sylfaen" w:cs="Sylfaen"/>
          <w:b/>
          <w:color w:val="auto"/>
          <w:sz w:val="24"/>
          <w:szCs w:val="24"/>
          <w:lang w:val="ka-GE"/>
        </w:rPr>
      </w:pPr>
    </w:p>
    <w:p w14:paraId="7CEF56F5" w14:textId="610EC73C"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34" w:name="_Toc35341360"/>
      <w:r w:rsidRPr="00C6484E">
        <w:rPr>
          <w:rFonts w:ascii="Sylfaen" w:hAnsi="Sylfaen" w:cs="Sylfaen"/>
          <w:b/>
          <w:color w:val="auto"/>
          <w:sz w:val="24"/>
          <w:szCs w:val="24"/>
          <w:lang w:val="ka-GE"/>
        </w:rPr>
        <w:t>მუხლი 2</w:t>
      </w:r>
      <w:r w:rsidR="00B037D3">
        <w:rPr>
          <w:rFonts w:ascii="Sylfaen" w:hAnsi="Sylfaen" w:cs="Sylfaen"/>
          <w:b/>
          <w:color w:val="auto"/>
          <w:sz w:val="24"/>
          <w:szCs w:val="24"/>
          <w:lang w:val="ka-GE"/>
        </w:rPr>
        <w:t>2</w:t>
      </w:r>
      <w:r w:rsidRPr="00C6484E">
        <w:rPr>
          <w:rFonts w:ascii="Sylfaen" w:hAnsi="Sylfaen" w:cs="Sylfaen"/>
          <w:b/>
          <w:color w:val="auto"/>
          <w:sz w:val="24"/>
          <w:szCs w:val="24"/>
          <w:lang w:val="ka-GE"/>
        </w:rPr>
        <w:t>. შინაგანაწესის და უნივერსიტეტის მისია</w:t>
      </w:r>
      <w:bookmarkEnd w:id="34"/>
    </w:p>
    <w:p w14:paraId="52D07753" w14:textId="4806E25D" w:rsidR="004902FB" w:rsidRPr="00C6484E" w:rsidRDefault="004902FB" w:rsidP="00767A65">
      <w:pPr>
        <w:pStyle w:val="ListParagraph"/>
        <w:spacing w:after="0" w:line="276" w:lineRule="auto"/>
        <w:ind w:left="0"/>
        <w:jc w:val="both"/>
        <w:rPr>
          <w:rFonts w:ascii="Sylfaen" w:hAnsi="Sylfaen" w:cs="Sylfaen"/>
          <w:sz w:val="24"/>
          <w:szCs w:val="24"/>
          <w:lang w:val="ka-GE"/>
        </w:rPr>
      </w:pPr>
      <w:r w:rsidRPr="00C6484E">
        <w:rPr>
          <w:rFonts w:ascii="Sylfaen" w:hAnsi="Sylfaen" w:cstheme="minorHAnsi"/>
          <w:sz w:val="24"/>
          <w:szCs w:val="24"/>
          <w:lang w:val="ka-GE"/>
        </w:rPr>
        <w:t>აკადემიური</w:t>
      </w:r>
      <w:r w:rsidR="001F552A" w:rsidRPr="00C6484E">
        <w:rPr>
          <w:rFonts w:ascii="Sylfaen" w:hAnsi="Sylfaen" w:cstheme="minorHAnsi"/>
          <w:sz w:val="24"/>
          <w:szCs w:val="24"/>
          <w:lang w:val="ka-GE"/>
        </w:rPr>
        <w:t xml:space="preserve">, სამეცნიერო და </w:t>
      </w:r>
      <w:r w:rsidRPr="00C6484E">
        <w:rPr>
          <w:rFonts w:ascii="Sylfaen" w:hAnsi="Sylfaen" w:cstheme="minorHAnsi"/>
          <w:sz w:val="24"/>
          <w:szCs w:val="24"/>
          <w:lang w:val="ka-GE"/>
        </w:rPr>
        <w:t>მოწვეული პერსონალი  უნვერისტეტთან შესაბამისი ხელშეკრულების დადებისას, ეცნობიან შრომის შინაგანაწესს და უნივერსიტეტის მისიას.</w:t>
      </w:r>
    </w:p>
    <w:p w14:paraId="637B554B" w14:textId="77777777" w:rsidR="00E621B5" w:rsidRPr="00C6484E" w:rsidRDefault="004902FB" w:rsidP="00767A65">
      <w:pPr>
        <w:pStyle w:val="Heading2"/>
        <w:spacing w:before="0" w:line="276" w:lineRule="auto"/>
        <w:jc w:val="both"/>
        <w:rPr>
          <w:rFonts w:ascii="Sylfaen" w:hAnsi="Sylfaen" w:cs="Sylfaen"/>
          <w:b/>
          <w:color w:val="auto"/>
          <w:sz w:val="24"/>
          <w:szCs w:val="24"/>
          <w:lang w:val="ka-GE"/>
        </w:rPr>
      </w:pPr>
      <w:bookmarkStart w:id="35" w:name="_Toc35341361"/>
      <w:r w:rsidRPr="00C6484E">
        <w:rPr>
          <w:rFonts w:ascii="Sylfaen" w:hAnsi="Sylfaen" w:cs="Sylfaen"/>
          <w:b/>
          <w:color w:val="auto"/>
          <w:sz w:val="24"/>
          <w:szCs w:val="24"/>
          <w:lang w:val="ka-GE"/>
        </w:rPr>
        <w:t>თავი VI</w:t>
      </w:r>
      <w:bookmarkEnd w:id="35"/>
    </w:p>
    <w:p w14:paraId="6E728B65" w14:textId="4285C2C2" w:rsidR="004902FB" w:rsidRPr="00C6484E" w:rsidRDefault="004902FB" w:rsidP="00767A65">
      <w:pPr>
        <w:pStyle w:val="Heading2"/>
        <w:spacing w:before="0" w:line="276" w:lineRule="auto"/>
        <w:jc w:val="both"/>
        <w:rPr>
          <w:rFonts w:ascii="Sylfaen" w:hAnsi="Sylfaen" w:cs="Sylfaen"/>
          <w:b/>
          <w:color w:val="auto"/>
          <w:sz w:val="24"/>
          <w:szCs w:val="24"/>
          <w:lang w:val="ka-GE"/>
        </w:rPr>
      </w:pPr>
      <w:r w:rsidRPr="00C6484E">
        <w:rPr>
          <w:rFonts w:ascii="Sylfaen" w:hAnsi="Sylfaen" w:cs="Sylfaen"/>
          <w:b/>
          <w:color w:val="auto"/>
          <w:sz w:val="24"/>
          <w:szCs w:val="24"/>
          <w:lang w:val="ka-GE"/>
        </w:rPr>
        <w:t xml:space="preserve"> </w:t>
      </w:r>
      <w:bookmarkStart w:id="36" w:name="_Toc35341362"/>
      <w:r w:rsidRPr="00C6484E">
        <w:rPr>
          <w:rFonts w:ascii="Sylfaen" w:hAnsi="Sylfaen" w:cs="Sylfaen"/>
          <w:b/>
          <w:color w:val="auto"/>
          <w:sz w:val="24"/>
          <w:szCs w:val="24"/>
          <w:lang w:val="ka-GE"/>
        </w:rPr>
        <w:t>დასკვითი დებულებანი</w:t>
      </w:r>
      <w:bookmarkEnd w:id="36"/>
    </w:p>
    <w:p w14:paraId="3B5A9455" w14:textId="4635FC61"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37" w:name="_Toc35341363"/>
      <w:r w:rsidRPr="00C6484E">
        <w:rPr>
          <w:rFonts w:ascii="Sylfaen" w:hAnsi="Sylfaen" w:cs="Sylfaen"/>
          <w:b/>
          <w:color w:val="auto"/>
          <w:sz w:val="24"/>
          <w:szCs w:val="24"/>
          <w:lang w:val="ka-GE"/>
        </w:rPr>
        <w:t>მუხლი 2</w:t>
      </w:r>
      <w:r w:rsidR="00B037D3">
        <w:rPr>
          <w:rFonts w:ascii="Sylfaen" w:hAnsi="Sylfaen" w:cs="Sylfaen"/>
          <w:b/>
          <w:color w:val="auto"/>
          <w:sz w:val="24"/>
          <w:szCs w:val="24"/>
          <w:lang w:val="ka-GE"/>
        </w:rPr>
        <w:t>3</w:t>
      </w:r>
      <w:r w:rsidR="004921D1" w:rsidRPr="00C6484E">
        <w:rPr>
          <w:rFonts w:ascii="Sylfaen" w:hAnsi="Sylfaen" w:cs="Sylfaen"/>
          <w:b/>
          <w:color w:val="auto"/>
          <w:sz w:val="24"/>
          <w:szCs w:val="24"/>
          <w:lang w:val="ka-GE"/>
        </w:rPr>
        <w:t>.</w:t>
      </w:r>
      <w:r w:rsidRPr="00C6484E">
        <w:rPr>
          <w:rFonts w:ascii="Sylfaen" w:hAnsi="Sylfaen" w:cs="Sylfaen"/>
          <w:b/>
          <w:color w:val="auto"/>
          <w:sz w:val="24"/>
          <w:szCs w:val="24"/>
          <w:lang w:val="ka-GE"/>
        </w:rPr>
        <w:t xml:space="preserve"> განცხადების/საჩივრის განხილვა</w:t>
      </w:r>
      <w:bookmarkEnd w:id="37"/>
    </w:p>
    <w:p w14:paraId="249B9C35" w14:textId="3D3755BC" w:rsidR="004902FB" w:rsidRPr="00C6484E" w:rsidRDefault="009C0870" w:rsidP="00767A65">
      <w:pPr>
        <w:pStyle w:val="ListParagraph"/>
        <w:spacing w:after="0" w:line="276" w:lineRule="auto"/>
        <w:ind w:left="0"/>
        <w:jc w:val="both"/>
        <w:rPr>
          <w:rFonts w:ascii="Sylfaen" w:hAnsi="Sylfaen" w:cstheme="minorHAnsi"/>
          <w:sz w:val="24"/>
          <w:szCs w:val="24"/>
          <w:lang w:val="ka-GE"/>
        </w:rPr>
      </w:pPr>
      <w:r>
        <w:rPr>
          <w:rFonts w:ascii="Sylfaen" w:hAnsi="Sylfaen" w:cstheme="minorHAnsi"/>
          <w:sz w:val="24"/>
          <w:szCs w:val="24"/>
          <w:lang w:val="ka-GE"/>
        </w:rPr>
        <w:t xml:space="preserve">1. </w:t>
      </w:r>
      <w:r w:rsidR="004902FB" w:rsidRPr="00C6484E">
        <w:rPr>
          <w:rFonts w:ascii="Sylfaen" w:hAnsi="Sylfaen" w:cstheme="minorHAnsi"/>
          <w:sz w:val="24"/>
          <w:szCs w:val="24"/>
          <w:lang w:val="ka-GE"/>
        </w:rPr>
        <w:t xml:space="preserve">დასაქმებულის ნებისმიერი საჩივარი/განცხადება იწერება უშუალოდ უნივერსიტეტის </w:t>
      </w:r>
      <w:r w:rsidR="00E819F6">
        <w:rPr>
          <w:rFonts w:ascii="Sylfaen" w:hAnsi="Sylfaen" w:cstheme="minorHAnsi"/>
          <w:sz w:val="24"/>
          <w:szCs w:val="24"/>
          <w:lang w:val="ka-GE"/>
        </w:rPr>
        <w:t>რექტორი</w:t>
      </w:r>
      <w:r w:rsidR="004902FB" w:rsidRPr="00C6484E">
        <w:rPr>
          <w:rFonts w:ascii="Sylfaen" w:hAnsi="Sylfaen" w:cstheme="minorHAnsi"/>
          <w:sz w:val="24"/>
          <w:szCs w:val="24"/>
          <w:lang w:val="ka-GE"/>
        </w:rPr>
        <w:t xml:space="preserve">ს სახელზე, რომლიც საკითხის შინაარსიდან გამომდინარე, საქმის განხილვას დაავალებს შესაბამის </w:t>
      </w:r>
      <w:bookmarkStart w:id="38" w:name="_Hlk35340889"/>
      <w:r w:rsidR="00A06B9E">
        <w:rPr>
          <w:rFonts w:ascii="Sylfaen" w:hAnsi="Sylfaen" w:cstheme="minorHAnsi"/>
          <w:sz w:val="24"/>
          <w:szCs w:val="24"/>
          <w:lang w:val="ka-GE"/>
        </w:rPr>
        <w:t xml:space="preserve">სტრუქტურულ ერთეულებს </w:t>
      </w:r>
      <w:r w:rsidR="00EB716B">
        <w:rPr>
          <w:rFonts w:ascii="Sylfaen" w:hAnsi="Sylfaen" w:cstheme="minorHAnsi"/>
          <w:sz w:val="24"/>
          <w:szCs w:val="24"/>
          <w:lang w:val="ka-GE"/>
        </w:rPr>
        <w:t xml:space="preserve">ან </w:t>
      </w:r>
      <w:r w:rsidR="00721C7F">
        <w:rPr>
          <w:rFonts w:ascii="Sylfaen" w:hAnsi="Sylfaen" w:cstheme="minorHAnsi"/>
          <w:sz w:val="24"/>
          <w:szCs w:val="24"/>
          <w:lang w:val="ka-GE"/>
        </w:rPr>
        <w:t xml:space="preserve">საკითხს განსახილველად გადასცემს </w:t>
      </w:r>
      <w:r w:rsidR="00A26A06" w:rsidRPr="00500D80">
        <w:rPr>
          <w:rFonts w:ascii="Sylfaen" w:hAnsi="Sylfaen" w:cstheme="minorHAnsi"/>
          <w:sz w:val="24"/>
          <w:szCs w:val="24"/>
          <w:lang w:val="ka-GE"/>
        </w:rPr>
        <w:t>დისციპლინურ კომისია</w:t>
      </w:r>
      <w:r w:rsidR="00721C7F" w:rsidRPr="00500D80">
        <w:rPr>
          <w:rFonts w:ascii="Sylfaen" w:hAnsi="Sylfaen" w:cstheme="minorHAnsi"/>
          <w:sz w:val="24"/>
          <w:szCs w:val="24"/>
          <w:lang w:val="ka-GE"/>
        </w:rPr>
        <w:t>ს</w:t>
      </w:r>
      <w:r w:rsidR="00AE01E4" w:rsidRPr="00500D80">
        <w:rPr>
          <w:rFonts w:ascii="Sylfaen" w:hAnsi="Sylfaen" w:cstheme="minorHAnsi"/>
          <w:sz w:val="24"/>
          <w:szCs w:val="24"/>
          <w:lang w:val="ka-GE"/>
        </w:rPr>
        <w:t>,</w:t>
      </w:r>
      <w:bookmarkEnd w:id="38"/>
      <w:r w:rsidR="004902FB" w:rsidRPr="00C6484E">
        <w:rPr>
          <w:rFonts w:ascii="Sylfaen" w:hAnsi="Sylfaen" w:cstheme="minorHAnsi"/>
          <w:sz w:val="24"/>
          <w:szCs w:val="24"/>
          <w:lang w:val="ka-GE"/>
        </w:rPr>
        <w:t xml:space="preserve"> ხოლო საბოლოო გადაწყვეტილება, განმხილველი </w:t>
      </w:r>
      <w:r w:rsidR="00AE01E4" w:rsidRPr="00C6484E">
        <w:rPr>
          <w:rFonts w:ascii="Sylfaen" w:hAnsi="Sylfaen" w:cstheme="minorHAnsi"/>
          <w:sz w:val="24"/>
          <w:szCs w:val="24"/>
          <w:lang w:val="ka-GE"/>
        </w:rPr>
        <w:t xml:space="preserve"> პირების</w:t>
      </w:r>
      <w:r w:rsidR="004902FB" w:rsidRPr="00C6484E">
        <w:rPr>
          <w:rFonts w:ascii="Sylfaen" w:hAnsi="Sylfaen" w:cstheme="minorHAnsi"/>
          <w:sz w:val="24"/>
          <w:szCs w:val="24"/>
          <w:lang w:val="ka-GE"/>
        </w:rPr>
        <w:t xml:space="preserve"> მოხსენების საფუძველზე, მიიღება უნივერსიტეტის </w:t>
      </w:r>
      <w:r w:rsidR="00E819F6">
        <w:rPr>
          <w:rFonts w:ascii="Sylfaen" w:hAnsi="Sylfaen" w:cstheme="minorHAnsi"/>
          <w:sz w:val="24"/>
          <w:szCs w:val="24"/>
          <w:lang w:val="ka-GE"/>
        </w:rPr>
        <w:t>რექტორი</w:t>
      </w:r>
      <w:r w:rsidR="004902FB" w:rsidRPr="00C6484E">
        <w:rPr>
          <w:rFonts w:ascii="Sylfaen" w:hAnsi="Sylfaen" w:cstheme="minorHAnsi"/>
          <w:sz w:val="24"/>
          <w:szCs w:val="24"/>
          <w:lang w:val="ka-GE"/>
        </w:rPr>
        <w:t>ს</w:t>
      </w:r>
      <w:r w:rsidR="00721C7F">
        <w:rPr>
          <w:rFonts w:ascii="Sylfaen" w:hAnsi="Sylfaen" w:cstheme="minorHAnsi"/>
          <w:sz w:val="24"/>
          <w:szCs w:val="24"/>
          <w:lang w:val="ka-GE"/>
        </w:rPr>
        <w:t xml:space="preserve"> </w:t>
      </w:r>
      <w:r w:rsidR="004902FB" w:rsidRPr="00C6484E">
        <w:rPr>
          <w:rFonts w:ascii="Sylfaen" w:hAnsi="Sylfaen" w:cstheme="minorHAnsi"/>
          <w:sz w:val="24"/>
          <w:szCs w:val="24"/>
          <w:lang w:val="ka-GE"/>
        </w:rPr>
        <w:t xml:space="preserve">მიერ. საჩივრის/განცხადების განხილვა და გადაწყვეტილების მიღება უნდა მოხდეს მისი შეტანიდან არაუგვიანეს 15 (თხუთმეტი) სამუშაო დღისა. მიღებული გადაწყვეტილება დადგენილი წესის შესაბამისად, ეცნობება განმცხადებელს. </w:t>
      </w:r>
    </w:p>
    <w:p w14:paraId="7C3261B8" w14:textId="7A8774DA" w:rsidR="003224E9" w:rsidRDefault="009C0870" w:rsidP="00767A65">
      <w:pPr>
        <w:pStyle w:val="ListParagraph"/>
        <w:spacing w:after="0" w:line="276" w:lineRule="auto"/>
        <w:ind w:left="0"/>
        <w:jc w:val="both"/>
        <w:rPr>
          <w:rFonts w:ascii="Sylfaen" w:hAnsi="Sylfaen"/>
          <w:color w:val="000000"/>
          <w:sz w:val="24"/>
          <w:szCs w:val="24"/>
        </w:rPr>
      </w:pPr>
      <w:r>
        <w:rPr>
          <w:rFonts w:ascii="Sylfaen" w:hAnsi="Sylfaen" w:cstheme="minorHAnsi"/>
          <w:sz w:val="24"/>
          <w:szCs w:val="24"/>
          <w:lang w:val="ka-GE"/>
        </w:rPr>
        <w:t xml:space="preserve">2. დასაქმებული უფლებამოსილია კონსულტირების მიზნით მიმართოს უნივერსიტეტში არსებულ ომბუდსმენის ოფისს. ომბუდსმენი ახდენს </w:t>
      </w:r>
      <w:proofErr w:type="spellStart"/>
      <w:r w:rsidRPr="00EC20C7">
        <w:rPr>
          <w:rFonts w:ascii="Sylfaen" w:hAnsi="Sylfaen"/>
          <w:color w:val="000000"/>
          <w:sz w:val="24"/>
          <w:szCs w:val="24"/>
        </w:rPr>
        <w:t>პერსონალის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კონსულტირებას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იმ</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საკითხებთან</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დაკავშირებით</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რომლებიც</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უკავშირდება</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მათ</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უფლებებსა</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და</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მოვალეობებს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უნივერსიტეტის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უფლებებსა</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და</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ვალდებულებებს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პერსონალის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მიმართ</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ასევე</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უზრუნველყოფს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პერსონალის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უფლებების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დარღვევის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ფაქტების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გამოვლენას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მათ</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შესწავლას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და</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რეაგირების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მიზნით</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საკითხის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დაყენებას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უნივერსიტეტის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შესაბამისი</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უფლებამოსილი</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პირების</w:t>
      </w:r>
      <w:proofErr w:type="spellEnd"/>
      <w:r w:rsidRPr="00EC20C7">
        <w:rPr>
          <w:rFonts w:ascii="Sylfaen" w:hAnsi="Sylfaen"/>
          <w:color w:val="000000"/>
          <w:sz w:val="24"/>
          <w:szCs w:val="24"/>
        </w:rPr>
        <w:t xml:space="preserve"> </w:t>
      </w:r>
      <w:proofErr w:type="spellStart"/>
      <w:r w:rsidRPr="00EC20C7">
        <w:rPr>
          <w:rFonts w:ascii="Sylfaen" w:hAnsi="Sylfaen"/>
          <w:color w:val="000000"/>
          <w:sz w:val="24"/>
          <w:szCs w:val="24"/>
        </w:rPr>
        <w:t>წინაშე</w:t>
      </w:r>
      <w:proofErr w:type="spellEnd"/>
      <w:r w:rsidRPr="00EC20C7">
        <w:rPr>
          <w:rFonts w:ascii="Sylfaen" w:hAnsi="Sylfaen"/>
          <w:color w:val="000000"/>
          <w:sz w:val="24"/>
          <w:szCs w:val="24"/>
        </w:rPr>
        <w:t>;</w:t>
      </w:r>
    </w:p>
    <w:p w14:paraId="399AD6E4" w14:textId="77777777" w:rsidR="00500D80" w:rsidRPr="00C6484E" w:rsidRDefault="00500D80" w:rsidP="00767A65">
      <w:pPr>
        <w:pStyle w:val="ListParagraph"/>
        <w:spacing w:after="0" w:line="276" w:lineRule="auto"/>
        <w:ind w:left="0"/>
        <w:jc w:val="both"/>
        <w:rPr>
          <w:rFonts w:ascii="Sylfaen" w:hAnsi="Sylfaen" w:cstheme="minorHAnsi"/>
          <w:sz w:val="24"/>
          <w:szCs w:val="24"/>
          <w:lang w:val="ka-GE"/>
        </w:rPr>
      </w:pPr>
    </w:p>
    <w:p w14:paraId="00C46C28" w14:textId="037FCB50"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39" w:name="_Toc35341364"/>
      <w:r w:rsidRPr="00C6484E">
        <w:rPr>
          <w:rFonts w:ascii="Sylfaen" w:hAnsi="Sylfaen" w:cs="Sylfaen"/>
          <w:b/>
          <w:color w:val="auto"/>
          <w:sz w:val="24"/>
          <w:szCs w:val="24"/>
          <w:lang w:val="ka-GE"/>
        </w:rPr>
        <w:t>მუხლი 2</w:t>
      </w:r>
      <w:r w:rsidR="00B037D3">
        <w:rPr>
          <w:rFonts w:ascii="Sylfaen" w:hAnsi="Sylfaen" w:cs="Sylfaen"/>
          <w:b/>
          <w:color w:val="auto"/>
          <w:sz w:val="24"/>
          <w:szCs w:val="24"/>
          <w:lang w:val="ka-GE"/>
        </w:rPr>
        <w:t>4</w:t>
      </w:r>
      <w:r w:rsidRPr="00C6484E">
        <w:rPr>
          <w:rFonts w:ascii="Sylfaen" w:hAnsi="Sylfaen" w:cs="Sylfaen"/>
          <w:b/>
          <w:color w:val="auto"/>
          <w:sz w:val="24"/>
          <w:szCs w:val="24"/>
          <w:lang w:val="ka-GE"/>
        </w:rPr>
        <w:t>. ცვლილებები შრომის შინაგანაწესში.</w:t>
      </w:r>
      <w:bookmarkEnd w:id="39"/>
    </w:p>
    <w:p w14:paraId="0A75F847"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5906B5DC" w14:textId="77777777" w:rsidR="00B8407F" w:rsidRPr="00C6484E" w:rsidRDefault="00B8407F" w:rsidP="00767A65">
      <w:pPr>
        <w:pStyle w:val="ListParagraph"/>
        <w:numPr>
          <w:ilvl w:val="0"/>
          <w:numId w:val="30"/>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ნებისმიერი საკითხი, რომელსაც არ მოიცავს წინამდებარე შინაგანაწესი, რეგულირდება საქართველოს შრომის კოდექსის შესაბამისად;</w:t>
      </w:r>
    </w:p>
    <w:p w14:paraId="717B98E7" w14:textId="0432C0DF" w:rsidR="00B8407F" w:rsidRDefault="00B8407F" w:rsidP="00767A65">
      <w:pPr>
        <w:pStyle w:val="ListParagraph"/>
        <w:numPr>
          <w:ilvl w:val="0"/>
          <w:numId w:val="30"/>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დამსაქმებელს უფლება აქვს შეცვალოს უნივერსიტეტის შინაგანაწესის პირობები ან შეიტანოს ცვლილება და/ან დამატება, რაც ფორმდება მმართველი საბჭოს დადგენილებით და  ეცნობება დასაქმებულებს ელექტრონულად.</w:t>
      </w:r>
    </w:p>
    <w:p w14:paraId="2A1DEEE6" w14:textId="77777777" w:rsidR="00500D80" w:rsidRPr="00C6484E" w:rsidRDefault="00500D80" w:rsidP="00500D80">
      <w:pPr>
        <w:pStyle w:val="ListParagraph"/>
        <w:spacing w:after="0" w:line="276" w:lineRule="auto"/>
        <w:ind w:left="0"/>
        <w:jc w:val="both"/>
        <w:rPr>
          <w:rFonts w:ascii="Sylfaen" w:hAnsi="Sylfaen" w:cstheme="minorHAnsi"/>
          <w:sz w:val="24"/>
          <w:szCs w:val="24"/>
          <w:lang w:val="ka-GE"/>
        </w:rPr>
      </w:pPr>
    </w:p>
    <w:p w14:paraId="39E8BC2A" w14:textId="2B12AB6F" w:rsidR="004902FB" w:rsidRPr="00C6484E" w:rsidRDefault="004902FB" w:rsidP="00767A65">
      <w:pPr>
        <w:pStyle w:val="Heading2"/>
        <w:spacing w:before="0" w:line="276" w:lineRule="auto"/>
        <w:jc w:val="both"/>
        <w:rPr>
          <w:rFonts w:ascii="Sylfaen" w:hAnsi="Sylfaen" w:cs="Sylfaen"/>
          <w:b/>
          <w:color w:val="auto"/>
          <w:sz w:val="24"/>
          <w:szCs w:val="24"/>
          <w:lang w:val="ka-GE"/>
        </w:rPr>
      </w:pPr>
      <w:bookmarkStart w:id="40" w:name="_Toc35341365"/>
      <w:r w:rsidRPr="00C6484E">
        <w:rPr>
          <w:rFonts w:ascii="Sylfaen" w:hAnsi="Sylfaen" w:cs="Sylfaen"/>
          <w:b/>
          <w:color w:val="auto"/>
          <w:sz w:val="24"/>
          <w:szCs w:val="24"/>
          <w:lang w:val="ka-GE"/>
        </w:rPr>
        <w:t>მუხლი 2</w:t>
      </w:r>
      <w:r w:rsidR="00B037D3">
        <w:rPr>
          <w:rFonts w:ascii="Sylfaen" w:hAnsi="Sylfaen" w:cs="Sylfaen"/>
          <w:b/>
          <w:color w:val="auto"/>
          <w:sz w:val="24"/>
          <w:szCs w:val="24"/>
          <w:lang w:val="ka-GE"/>
        </w:rPr>
        <w:t>5</w:t>
      </w:r>
      <w:r w:rsidRPr="00C6484E">
        <w:rPr>
          <w:rFonts w:ascii="Sylfaen" w:hAnsi="Sylfaen" w:cs="Sylfaen"/>
          <w:b/>
          <w:color w:val="auto"/>
          <w:sz w:val="24"/>
          <w:szCs w:val="24"/>
          <w:lang w:val="ka-GE"/>
        </w:rPr>
        <w:t>.  შინაგანაწესის ძალაში შესვლა:</w:t>
      </w:r>
      <w:bookmarkEnd w:id="40"/>
    </w:p>
    <w:p w14:paraId="30877538" w14:textId="77777777" w:rsidR="004902FB" w:rsidRPr="00C6484E" w:rsidRDefault="004902FB" w:rsidP="00767A65">
      <w:pPr>
        <w:widowControl w:val="0"/>
        <w:autoSpaceDE w:val="0"/>
        <w:autoSpaceDN w:val="0"/>
        <w:adjustRightInd w:val="0"/>
        <w:spacing w:after="0" w:line="276" w:lineRule="auto"/>
        <w:jc w:val="both"/>
        <w:rPr>
          <w:rFonts w:ascii="Sylfaen" w:hAnsi="Sylfaen" w:cs="Sylfaen"/>
          <w:sz w:val="24"/>
          <w:szCs w:val="24"/>
          <w:lang w:val="ka-GE"/>
        </w:rPr>
      </w:pPr>
    </w:p>
    <w:p w14:paraId="292DB795" w14:textId="38EF90D4" w:rsidR="00B8407F" w:rsidRPr="00C6484E" w:rsidRDefault="00B8407F" w:rsidP="00767A65">
      <w:pPr>
        <w:pStyle w:val="ListParagraph"/>
        <w:numPr>
          <w:ilvl w:val="0"/>
          <w:numId w:val="2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lastRenderedPageBreak/>
        <w:t xml:space="preserve">შინაგანაწესის  ცვლილებების  და/ან  დამატებების  შეტანის  შემთხვევაში,  იგი  გამოქვეყნებული  იქნება  დამსაქმებლის  მიერ უნივერსიტეტის ოფიციალურ ვებ გვერდზე - </w:t>
      </w:r>
      <w:r w:rsidR="00AE4293">
        <w:rPr>
          <w:rFonts w:ascii="Sylfaen" w:hAnsi="Sylfaen" w:cstheme="minorHAnsi"/>
          <w:sz w:val="24"/>
          <w:szCs w:val="24"/>
        </w:rPr>
        <w:t>ibsu.edu.ge</w:t>
      </w:r>
      <w:r w:rsidR="00965AF6">
        <w:rPr>
          <w:rFonts w:ascii="Sylfaen" w:hAnsi="Sylfaen" w:cstheme="minorHAnsi"/>
          <w:sz w:val="24"/>
          <w:szCs w:val="24"/>
          <w:lang w:val="ka-GE"/>
        </w:rPr>
        <w:t xml:space="preserve"> მისი მიღებიდან არაუგვიანეს 14 კალენდარული დღის ვადაში</w:t>
      </w:r>
    </w:p>
    <w:p w14:paraId="59E8AB24" w14:textId="77777777" w:rsidR="00B8407F" w:rsidRPr="00C6484E" w:rsidRDefault="00B8407F" w:rsidP="00767A65">
      <w:pPr>
        <w:pStyle w:val="ListParagraph"/>
        <w:numPr>
          <w:ilvl w:val="0"/>
          <w:numId w:val="26"/>
        </w:numPr>
        <w:spacing w:after="0" w:line="276" w:lineRule="auto"/>
        <w:ind w:left="0" w:firstLine="0"/>
        <w:jc w:val="both"/>
        <w:rPr>
          <w:rFonts w:ascii="Sylfaen" w:hAnsi="Sylfaen" w:cstheme="minorHAnsi"/>
          <w:sz w:val="24"/>
          <w:szCs w:val="24"/>
          <w:lang w:val="ka-GE"/>
        </w:rPr>
      </w:pPr>
      <w:r w:rsidRPr="00C6484E">
        <w:rPr>
          <w:rFonts w:ascii="Sylfaen" w:hAnsi="Sylfaen" w:cstheme="minorHAnsi"/>
          <w:sz w:val="24"/>
          <w:szCs w:val="24"/>
          <w:lang w:val="ka-GE"/>
        </w:rPr>
        <w:t>შინაგანაწესი ძალაში შედის უნივერსიტეტის მმართველი საბჭოს მიერ განხილვისა და დამტკიცების საფუძველზე.</w:t>
      </w:r>
    </w:p>
    <w:p w14:paraId="27D6A1FF" w14:textId="577B1DA9" w:rsidR="0040269C" w:rsidRPr="00C6484E" w:rsidRDefault="0040269C" w:rsidP="00767A65">
      <w:pPr>
        <w:pStyle w:val="ListParagraph"/>
        <w:spacing w:after="0" w:line="276" w:lineRule="auto"/>
        <w:ind w:left="0"/>
        <w:jc w:val="both"/>
        <w:rPr>
          <w:rFonts w:ascii="Sylfaen" w:hAnsi="Sylfaen" w:cstheme="minorHAnsi"/>
          <w:sz w:val="24"/>
          <w:szCs w:val="24"/>
          <w:lang w:val="ka-GE"/>
        </w:rPr>
      </w:pPr>
    </w:p>
    <w:sectPr w:rsidR="0040269C" w:rsidRPr="00C6484E" w:rsidSect="00357C90">
      <w:footerReference w:type="default" r:id="rId10"/>
      <w:pgSz w:w="12240" w:h="15840"/>
      <w:pgMar w:top="851" w:right="851"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F00A" w14:textId="77777777" w:rsidR="00EA1F29" w:rsidRDefault="00EA1F29">
      <w:pPr>
        <w:spacing w:after="0" w:line="240" w:lineRule="auto"/>
      </w:pPr>
      <w:r>
        <w:separator/>
      </w:r>
    </w:p>
  </w:endnote>
  <w:endnote w:type="continuationSeparator" w:id="0">
    <w:p w14:paraId="2A2ACE8C" w14:textId="77777777" w:rsidR="00EA1F29" w:rsidRDefault="00EA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76343"/>
      <w:docPartObj>
        <w:docPartGallery w:val="Page Numbers (Bottom of Page)"/>
        <w:docPartUnique/>
      </w:docPartObj>
    </w:sdtPr>
    <w:sdtEndPr>
      <w:rPr>
        <w:noProof/>
      </w:rPr>
    </w:sdtEndPr>
    <w:sdtContent>
      <w:p w14:paraId="4F7D97AC" w14:textId="1D9458C6" w:rsidR="000E6B14" w:rsidRDefault="000E6B14">
        <w:pPr>
          <w:pStyle w:val="Footer"/>
          <w:jc w:val="center"/>
        </w:pPr>
        <w:r>
          <w:fldChar w:fldCharType="begin"/>
        </w:r>
        <w:r>
          <w:instrText xml:space="preserve"> PAGE   \* MERGEFORMAT </w:instrText>
        </w:r>
        <w:r>
          <w:fldChar w:fldCharType="separate"/>
        </w:r>
        <w:r w:rsidR="003136C7">
          <w:rPr>
            <w:noProof/>
          </w:rPr>
          <w:t>19</w:t>
        </w:r>
        <w:r>
          <w:rPr>
            <w:noProof/>
          </w:rPr>
          <w:fldChar w:fldCharType="end"/>
        </w:r>
      </w:p>
    </w:sdtContent>
  </w:sdt>
  <w:p w14:paraId="20309134" w14:textId="77777777" w:rsidR="000E6B14" w:rsidRDefault="000E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3830" w14:textId="77777777" w:rsidR="00EA1F29" w:rsidRDefault="00EA1F29">
      <w:pPr>
        <w:spacing w:after="0" w:line="240" w:lineRule="auto"/>
      </w:pPr>
      <w:r>
        <w:separator/>
      </w:r>
    </w:p>
  </w:footnote>
  <w:footnote w:type="continuationSeparator" w:id="0">
    <w:p w14:paraId="25A06202" w14:textId="77777777" w:rsidR="00EA1F29" w:rsidRDefault="00EA1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17"/>
    <w:multiLevelType w:val="hybridMultilevel"/>
    <w:tmpl w:val="E480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61D1"/>
    <w:multiLevelType w:val="hybridMultilevel"/>
    <w:tmpl w:val="D46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407A1"/>
    <w:multiLevelType w:val="hybridMultilevel"/>
    <w:tmpl w:val="4398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238E"/>
    <w:multiLevelType w:val="hybridMultilevel"/>
    <w:tmpl w:val="BBE0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65E8"/>
    <w:multiLevelType w:val="hybridMultilevel"/>
    <w:tmpl w:val="4F9A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33FDD"/>
    <w:multiLevelType w:val="hybridMultilevel"/>
    <w:tmpl w:val="4DAA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56445"/>
    <w:multiLevelType w:val="hybridMultilevel"/>
    <w:tmpl w:val="4BB2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53816"/>
    <w:multiLevelType w:val="hybridMultilevel"/>
    <w:tmpl w:val="E480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6D26"/>
    <w:multiLevelType w:val="hybridMultilevel"/>
    <w:tmpl w:val="7E4E07CE"/>
    <w:lvl w:ilvl="0" w:tplc="DAF0CC98">
      <w:numFmt w:val="bullet"/>
      <w:lvlText w:val="-"/>
      <w:lvlJc w:val="left"/>
      <w:pPr>
        <w:ind w:left="1080" w:hanging="360"/>
      </w:pPr>
      <w:rPr>
        <w:rFonts w:ascii="Sylfaen" w:eastAsiaTheme="minorHAnsi" w:hAnsi="Sylfaen"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B2199"/>
    <w:multiLevelType w:val="hybridMultilevel"/>
    <w:tmpl w:val="971A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55DEA"/>
    <w:multiLevelType w:val="multilevel"/>
    <w:tmpl w:val="4D8EC1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50F57CC"/>
    <w:multiLevelType w:val="multilevel"/>
    <w:tmpl w:val="592C4AA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490AA3"/>
    <w:multiLevelType w:val="hybridMultilevel"/>
    <w:tmpl w:val="914C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A2BCA"/>
    <w:multiLevelType w:val="hybridMultilevel"/>
    <w:tmpl w:val="7ACE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43B14"/>
    <w:multiLevelType w:val="hybridMultilevel"/>
    <w:tmpl w:val="ADFC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676EF"/>
    <w:multiLevelType w:val="hybridMultilevel"/>
    <w:tmpl w:val="9062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F69F4"/>
    <w:multiLevelType w:val="hybridMultilevel"/>
    <w:tmpl w:val="79C0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95FB6"/>
    <w:multiLevelType w:val="hybridMultilevel"/>
    <w:tmpl w:val="2936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6FA5"/>
    <w:multiLevelType w:val="hybridMultilevel"/>
    <w:tmpl w:val="03B0C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248CC"/>
    <w:multiLevelType w:val="hybridMultilevel"/>
    <w:tmpl w:val="7ACE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94A76"/>
    <w:multiLevelType w:val="hybridMultilevel"/>
    <w:tmpl w:val="93ACA7E2"/>
    <w:lvl w:ilvl="0" w:tplc="04090005">
      <w:start w:val="1"/>
      <w:numFmt w:val="bullet"/>
      <w:lvlText w:val=""/>
      <w:lvlJc w:val="left"/>
      <w:pPr>
        <w:ind w:left="2344" w:hanging="360"/>
      </w:pPr>
      <w:rPr>
        <w:rFonts w:ascii="Wingdings" w:hAnsi="Wingdings" w:hint="default"/>
      </w:rPr>
    </w:lvl>
    <w:lvl w:ilvl="1" w:tplc="04090003" w:tentative="1">
      <w:start w:val="1"/>
      <w:numFmt w:val="bullet"/>
      <w:lvlText w:val="o"/>
      <w:lvlJc w:val="left"/>
      <w:pPr>
        <w:ind w:left="3064" w:hanging="360"/>
      </w:pPr>
      <w:rPr>
        <w:rFonts w:ascii="Courier New" w:hAnsi="Courier New" w:cs="Courier New" w:hint="default"/>
      </w:rPr>
    </w:lvl>
    <w:lvl w:ilvl="2" w:tplc="04090005">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21" w15:restartNumberingAfterBreak="0">
    <w:nsid w:val="506579B6"/>
    <w:multiLevelType w:val="hybridMultilevel"/>
    <w:tmpl w:val="0EC8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94CED"/>
    <w:multiLevelType w:val="hybridMultilevel"/>
    <w:tmpl w:val="AD5C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33F0C"/>
    <w:multiLevelType w:val="hybridMultilevel"/>
    <w:tmpl w:val="77A0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10E0B"/>
    <w:multiLevelType w:val="hybridMultilevel"/>
    <w:tmpl w:val="70E8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332BE"/>
    <w:multiLevelType w:val="hybridMultilevel"/>
    <w:tmpl w:val="310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E1424"/>
    <w:multiLevelType w:val="multilevel"/>
    <w:tmpl w:val="A14EC3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F8050B4"/>
    <w:multiLevelType w:val="hybridMultilevel"/>
    <w:tmpl w:val="B12201C2"/>
    <w:lvl w:ilvl="0" w:tplc="09263662">
      <w:start w:val="2"/>
      <w:numFmt w:val="bullet"/>
      <w:lvlText w:val="-"/>
      <w:lvlJc w:val="left"/>
      <w:pPr>
        <w:ind w:left="1080" w:hanging="360"/>
      </w:pPr>
      <w:rPr>
        <w:rFonts w:ascii="Sylfaen" w:eastAsiaTheme="minorHAnsi" w:hAnsi="Sylfaen"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250DC6"/>
    <w:multiLevelType w:val="hybridMultilevel"/>
    <w:tmpl w:val="58F6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068F7"/>
    <w:multiLevelType w:val="hybridMultilevel"/>
    <w:tmpl w:val="4AC6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44D99"/>
    <w:multiLevelType w:val="hybridMultilevel"/>
    <w:tmpl w:val="8D14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A1DF1"/>
    <w:multiLevelType w:val="hybridMultilevel"/>
    <w:tmpl w:val="D41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9"/>
  </w:num>
  <w:num w:numId="4">
    <w:abstractNumId w:val="26"/>
  </w:num>
  <w:num w:numId="5">
    <w:abstractNumId w:val="18"/>
  </w:num>
  <w:num w:numId="6">
    <w:abstractNumId w:val="15"/>
  </w:num>
  <w:num w:numId="7">
    <w:abstractNumId w:val="12"/>
  </w:num>
  <w:num w:numId="8">
    <w:abstractNumId w:val="31"/>
  </w:num>
  <w:num w:numId="9">
    <w:abstractNumId w:val="28"/>
  </w:num>
  <w:num w:numId="10">
    <w:abstractNumId w:val="30"/>
  </w:num>
  <w:num w:numId="11">
    <w:abstractNumId w:val="6"/>
  </w:num>
  <w:num w:numId="12">
    <w:abstractNumId w:val="25"/>
  </w:num>
  <w:num w:numId="13">
    <w:abstractNumId w:val="2"/>
  </w:num>
  <w:num w:numId="14">
    <w:abstractNumId w:val="21"/>
  </w:num>
  <w:num w:numId="15">
    <w:abstractNumId w:val="3"/>
  </w:num>
  <w:num w:numId="16">
    <w:abstractNumId w:val="9"/>
  </w:num>
  <w:num w:numId="17">
    <w:abstractNumId w:val="19"/>
  </w:num>
  <w:num w:numId="18">
    <w:abstractNumId w:val="14"/>
  </w:num>
  <w:num w:numId="19">
    <w:abstractNumId w:val="1"/>
  </w:num>
  <w:num w:numId="20">
    <w:abstractNumId w:val="5"/>
  </w:num>
  <w:num w:numId="21">
    <w:abstractNumId w:val="23"/>
  </w:num>
  <w:num w:numId="22">
    <w:abstractNumId w:val="17"/>
  </w:num>
  <w:num w:numId="23">
    <w:abstractNumId w:val="24"/>
  </w:num>
  <w:num w:numId="24">
    <w:abstractNumId w:val="16"/>
  </w:num>
  <w:num w:numId="25">
    <w:abstractNumId w:val="0"/>
  </w:num>
  <w:num w:numId="26">
    <w:abstractNumId w:val="4"/>
  </w:num>
  <w:num w:numId="27">
    <w:abstractNumId w:val="27"/>
  </w:num>
  <w:num w:numId="28">
    <w:abstractNumId w:val="11"/>
  </w:num>
  <w:num w:numId="29">
    <w:abstractNumId w:val="20"/>
  </w:num>
  <w:num w:numId="30">
    <w:abstractNumId w:val="7"/>
  </w:num>
  <w:num w:numId="31">
    <w:abstractNumId w:val="13"/>
  </w:num>
  <w:num w:numId="3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FB"/>
    <w:rsid w:val="0000379F"/>
    <w:rsid w:val="00003A54"/>
    <w:rsid w:val="00006B90"/>
    <w:rsid w:val="00006D54"/>
    <w:rsid w:val="0002189E"/>
    <w:rsid w:val="000400D5"/>
    <w:rsid w:val="000429F1"/>
    <w:rsid w:val="0005302E"/>
    <w:rsid w:val="00061356"/>
    <w:rsid w:val="0006317E"/>
    <w:rsid w:val="00067ADF"/>
    <w:rsid w:val="00092425"/>
    <w:rsid w:val="00092D13"/>
    <w:rsid w:val="000A1E2C"/>
    <w:rsid w:val="000B5B94"/>
    <w:rsid w:val="000C08B5"/>
    <w:rsid w:val="000C1E23"/>
    <w:rsid w:val="000C31C6"/>
    <w:rsid w:val="000D166C"/>
    <w:rsid w:val="000D2A8C"/>
    <w:rsid w:val="000D5C76"/>
    <w:rsid w:val="000D6F99"/>
    <w:rsid w:val="000E4106"/>
    <w:rsid w:val="000E516D"/>
    <w:rsid w:val="000E6B14"/>
    <w:rsid w:val="000F0785"/>
    <w:rsid w:val="000F2ECB"/>
    <w:rsid w:val="00103EDC"/>
    <w:rsid w:val="001113FE"/>
    <w:rsid w:val="00111924"/>
    <w:rsid w:val="001173F8"/>
    <w:rsid w:val="00124703"/>
    <w:rsid w:val="00126570"/>
    <w:rsid w:val="00135CA0"/>
    <w:rsid w:val="001372D9"/>
    <w:rsid w:val="00140839"/>
    <w:rsid w:val="00147524"/>
    <w:rsid w:val="00161C22"/>
    <w:rsid w:val="00166E40"/>
    <w:rsid w:val="00167912"/>
    <w:rsid w:val="0017375B"/>
    <w:rsid w:val="00177976"/>
    <w:rsid w:val="0018204C"/>
    <w:rsid w:val="00184A84"/>
    <w:rsid w:val="001879E3"/>
    <w:rsid w:val="00190339"/>
    <w:rsid w:val="00193562"/>
    <w:rsid w:val="00197EDD"/>
    <w:rsid w:val="001A41F2"/>
    <w:rsid w:val="001B0005"/>
    <w:rsid w:val="001B4EB8"/>
    <w:rsid w:val="001B6A1F"/>
    <w:rsid w:val="001C0945"/>
    <w:rsid w:val="001C4753"/>
    <w:rsid w:val="001D6407"/>
    <w:rsid w:val="001E269A"/>
    <w:rsid w:val="001F4770"/>
    <w:rsid w:val="001F53A3"/>
    <w:rsid w:val="001F552A"/>
    <w:rsid w:val="002011B4"/>
    <w:rsid w:val="00202E41"/>
    <w:rsid w:val="00213F66"/>
    <w:rsid w:val="0021462D"/>
    <w:rsid w:val="00215055"/>
    <w:rsid w:val="00215DC9"/>
    <w:rsid w:val="002206DF"/>
    <w:rsid w:val="00225573"/>
    <w:rsid w:val="002326C6"/>
    <w:rsid w:val="00235CB7"/>
    <w:rsid w:val="00244113"/>
    <w:rsid w:val="00251EF4"/>
    <w:rsid w:val="0025674C"/>
    <w:rsid w:val="002572A8"/>
    <w:rsid w:val="00262811"/>
    <w:rsid w:val="0026511D"/>
    <w:rsid w:val="00267BAA"/>
    <w:rsid w:val="00276B59"/>
    <w:rsid w:val="00276BAC"/>
    <w:rsid w:val="00277EB1"/>
    <w:rsid w:val="00280C8E"/>
    <w:rsid w:val="002838E8"/>
    <w:rsid w:val="002912DA"/>
    <w:rsid w:val="002A4044"/>
    <w:rsid w:val="002A5F57"/>
    <w:rsid w:val="002A767A"/>
    <w:rsid w:val="002B7B36"/>
    <w:rsid w:val="002C1151"/>
    <w:rsid w:val="002C1F4D"/>
    <w:rsid w:val="002C3E3C"/>
    <w:rsid w:val="002D0451"/>
    <w:rsid w:val="002D1C97"/>
    <w:rsid w:val="002D7DFF"/>
    <w:rsid w:val="002E6E4B"/>
    <w:rsid w:val="002F5FC9"/>
    <w:rsid w:val="0030237A"/>
    <w:rsid w:val="003025E7"/>
    <w:rsid w:val="00312348"/>
    <w:rsid w:val="003132CA"/>
    <w:rsid w:val="003136C7"/>
    <w:rsid w:val="00314454"/>
    <w:rsid w:val="0032221E"/>
    <w:rsid w:val="003224E9"/>
    <w:rsid w:val="00323BB9"/>
    <w:rsid w:val="0032435B"/>
    <w:rsid w:val="00324B49"/>
    <w:rsid w:val="00332BF4"/>
    <w:rsid w:val="00341702"/>
    <w:rsid w:val="0034202C"/>
    <w:rsid w:val="0035042E"/>
    <w:rsid w:val="00351475"/>
    <w:rsid w:val="003537EF"/>
    <w:rsid w:val="00357C90"/>
    <w:rsid w:val="0036124D"/>
    <w:rsid w:val="00373B55"/>
    <w:rsid w:val="00373C1E"/>
    <w:rsid w:val="00375D50"/>
    <w:rsid w:val="00376020"/>
    <w:rsid w:val="00381E92"/>
    <w:rsid w:val="00382A7F"/>
    <w:rsid w:val="00391075"/>
    <w:rsid w:val="003926F0"/>
    <w:rsid w:val="003933E1"/>
    <w:rsid w:val="00394D5B"/>
    <w:rsid w:val="00395DEF"/>
    <w:rsid w:val="003A1F8C"/>
    <w:rsid w:val="003A405B"/>
    <w:rsid w:val="003B747A"/>
    <w:rsid w:val="003B7DFB"/>
    <w:rsid w:val="003C125F"/>
    <w:rsid w:val="003C6349"/>
    <w:rsid w:val="003F6FF0"/>
    <w:rsid w:val="0040269C"/>
    <w:rsid w:val="00411101"/>
    <w:rsid w:val="00414B0C"/>
    <w:rsid w:val="00415B3B"/>
    <w:rsid w:val="00417765"/>
    <w:rsid w:val="004230E1"/>
    <w:rsid w:val="00423D1F"/>
    <w:rsid w:val="00437EC4"/>
    <w:rsid w:val="00455B19"/>
    <w:rsid w:val="004603E3"/>
    <w:rsid w:val="004628DE"/>
    <w:rsid w:val="004720A0"/>
    <w:rsid w:val="00484408"/>
    <w:rsid w:val="00485C2E"/>
    <w:rsid w:val="00490012"/>
    <w:rsid w:val="004902FB"/>
    <w:rsid w:val="004921D1"/>
    <w:rsid w:val="004B27BD"/>
    <w:rsid w:val="004D11CD"/>
    <w:rsid w:val="004D2C38"/>
    <w:rsid w:val="004D31DE"/>
    <w:rsid w:val="004E6BCF"/>
    <w:rsid w:val="004F5F6D"/>
    <w:rsid w:val="00500D80"/>
    <w:rsid w:val="0050777C"/>
    <w:rsid w:val="00520D54"/>
    <w:rsid w:val="00521D9A"/>
    <w:rsid w:val="00530AB1"/>
    <w:rsid w:val="005330FD"/>
    <w:rsid w:val="005364F4"/>
    <w:rsid w:val="00546A72"/>
    <w:rsid w:val="00555CA0"/>
    <w:rsid w:val="00557A8B"/>
    <w:rsid w:val="00563E5A"/>
    <w:rsid w:val="00565CD2"/>
    <w:rsid w:val="00566CA0"/>
    <w:rsid w:val="00574C71"/>
    <w:rsid w:val="00577EE5"/>
    <w:rsid w:val="00581A28"/>
    <w:rsid w:val="00596A4C"/>
    <w:rsid w:val="0059723E"/>
    <w:rsid w:val="005A0BE2"/>
    <w:rsid w:val="005A77C1"/>
    <w:rsid w:val="005C2D94"/>
    <w:rsid w:val="005C3A95"/>
    <w:rsid w:val="005D35BA"/>
    <w:rsid w:val="005D50D4"/>
    <w:rsid w:val="005E02A6"/>
    <w:rsid w:val="005E0CB3"/>
    <w:rsid w:val="005E49AA"/>
    <w:rsid w:val="005F3660"/>
    <w:rsid w:val="005F4AF8"/>
    <w:rsid w:val="006016AB"/>
    <w:rsid w:val="00601755"/>
    <w:rsid w:val="00601BF4"/>
    <w:rsid w:val="006024B5"/>
    <w:rsid w:val="00603629"/>
    <w:rsid w:val="00605236"/>
    <w:rsid w:val="00607668"/>
    <w:rsid w:val="00645891"/>
    <w:rsid w:val="0064689B"/>
    <w:rsid w:val="0065557C"/>
    <w:rsid w:val="00661CD2"/>
    <w:rsid w:val="0066224C"/>
    <w:rsid w:val="006645D9"/>
    <w:rsid w:val="00665592"/>
    <w:rsid w:val="00666AEE"/>
    <w:rsid w:val="00677BA6"/>
    <w:rsid w:val="00682265"/>
    <w:rsid w:val="00682BE0"/>
    <w:rsid w:val="00683457"/>
    <w:rsid w:val="00683819"/>
    <w:rsid w:val="0069470F"/>
    <w:rsid w:val="00695215"/>
    <w:rsid w:val="006A1C70"/>
    <w:rsid w:val="006B0E95"/>
    <w:rsid w:val="006B2AD6"/>
    <w:rsid w:val="006B4ABE"/>
    <w:rsid w:val="006B4B71"/>
    <w:rsid w:val="006C2AAF"/>
    <w:rsid w:val="006C56A7"/>
    <w:rsid w:val="006C7383"/>
    <w:rsid w:val="006D6936"/>
    <w:rsid w:val="006E023D"/>
    <w:rsid w:val="006E090A"/>
    <w:rsid w:val="006F25F0"/>
    <w:rsid w:val="006F5D3F"/>
    <w:rsid w:val="006F6ADD"/>
    <w:rsid w:val="00706D18"/>
    <w:rsid w:val="00707FEC"/>
    <w:rsid w:val="00721C7F"/>
    <w:rsid w:val="0072294F"/>
    <w:rsid w:val="00722FA3"/>
    <w:rsid w:val="0073774D"/>
    <w:rsid w:val="00737F0C"/>
    <w:rsid w:val="00742DAE"/>
    <w:rsid w:val="007476A0"/>
    <w:rsid w:val="007478E5"/>
    <w:rsid w:val="00752FDC"/>
    <w:rsid w:val="00756477"/>
    <w:rsid w:val="00765433"/>
    <w:rsid w:val="00767A65"/>
    <w:rsid w:val="00780BBA"/>
    <w:rsid w:val="00784496"/>
    <w:rsid w:val="007904FC"/>
    <w:rsid w:val="00790717"/>
    <w:rsid w:val="007910F5"/>
    <w:rsid w:val="00795D3F"/>
    <w:rsid w:val="007A19AD"/>
    <w:rsid w:val="007A4161"/>
    <w:rsid w:val="007A5A9E"/>
    <w:rsid w:val="007B2237"/>
    <w:rsid w:val="007B62A5"/>
    <w:rsid w:val="007B66E6"/>
    <w:rsid w:val="007B703F"/>
    <w:rsid w:val="007D1651"/>
    <w:rsid w:val="007D74F7"/>
    <w:rsid w:val="007E7AE9"/>
    <w:rsid w:val="007F4463"/>
    <w:rsid w:val="007F5597"/>
    <w:rsid w:val="007F7CEC"/>
    <w:rsid w:val="0081282A"/>
    <w:rsid w:val="00817AFE"/>
    <w:rsid w:val="008234D2"/>
    <w:rsid w:val="00823CA8"/>
    <w:rsid w:val="00824F65"/>
    <w:rsid w:val="00843922"/>
    <w:rsid w:val="008456A9"/>
    <w:rsid w:val="00851C85"/>
    <w:rsid w:val="00862633"/>
    <w:rsid w:val="00871240"/>
    <w:rsid w:val="00872CC2"/>
    <w:rsid w:val="0087727C"/>
    <w:rsid w:val="008775AD"/>
    <w:rsid w:val="00880BCC"/>
    <w:rsid w:val="00885245"/>
    <w:rsid w:val="00886C85"/>
    <w:rsid w:val="00893E29"/>
    <w:rsid w:val="008942C9"/>
    <w:rsid w:val="008A28D2"/>
    <w:rsid w:val="008B06DA"/>
    <w:rsid w:val="008B6DB1"/>
    <w:rsid w:val="008C31EA"/>
    <w:rsid w:val="008C4E4A"/>
    <w:rsid w:val="008C5A1B"/>
    <w:rsid w:val="008D333A"/>
    <w:rsid w:val="008D564F"/>
    <w:rsid w:val="008E023F"/>
    <w:rsid w:val="008E20DF"/>
    <w:rsid w:val="008E5712"/>
    <w:rsid w:val="008E7F67"/>
    <w:rsid w:val="008F0E4F"/>
    <w:rsid w:val="008F6337"/>
    <w:rsid w:val="00904F44"/>
    <w:rsid w:val="00905173"/>
    <w:rsid w:val="00905D12"/>
    <w:rsid w:val="00917FC6"/>
    <w:rsid w:val="00922EFB"/>
    <w:rsid w:val="009272E9"/>
    <w:rsid w:val="009302A5"/>
    <w:rsid w:val="00934E33"/>
    <w:rsid w:val="00935E34"/>
    <w:rsid w:val="0093733F"/>
    <w:rsid w:val="009508B7"/>
    <w:rsid w:val="00955004"/>
    <w:rsid w:val="00960008"/>
    <w:rsid w:val="00962211"/>
    <w:rsid w:val="009631D8"/>
    <w:rsid w:val="00964E17"/>
    <w:rsid w:val="00965AF6"/>
    <w:rsid w:val="009663EC"/>
    <w:rsid w:val="009747FC"/>
    <w:rsid w:val="00986512"/>
    <w:rsid w:val="009945C7"/>
    <w:rsid w:val="00994CAE"/>
    <w:rsid w:val="009C0870"/>
    <w:rsid w:val="009C5DA8"/>
    <w:rsid w:val="009D03E8"/>
    <w:rsid w:val="009E4329"/>
    <w:rsid w:val="009E7898"/>
    <w:rsid w:val="009E7E5B"/>
    <w:rsid w:val="009F08BC"/>
    <w:rsid w:val="00A06B9E"/>
    <w:rsid w:val="00A07EC7"/>
    <w:rsid w:val="00A12333"/>
    <w:rsid w:val="00A12610"/>
    <w:rsid w:val="00A16135"/>
    <w:rsid w:val="00A234F1"/>
    <w:rsid w:val="00A24C6B"/>
    <w:rsid w:val="00A26A06"/>
    <w:rsid w:val="00A34EA0"/>
    <w:rsid w:val="00A366F7"/>
    <w:rsid w:val="00A371BA"/>
    <w:rsid w:val="00A42D6F"/>
    <w:rsid w:val="00A63DAC"/>
    <w:rsid w:val="00A71A2D"/>
    <w:rsid w:val="00A769FA"/>
    <w:rsid w:val="00A771C0"/>
    <w:rsid w:val="00A77C93"/>
    <w:rsid w:val="00A77D60"/>
    <w:rsid w:val="00A8130F"/>
    <w:rsid w:val="00A8454E"/>
    <w:rsid w:val="00A94DDA"/>
    <w:rsid w:val="00A96231"/>
    <w:rsid w:val="00A96619"/>
    <w:rsid w:val="00AA3BCB"/>
    <w:rsid w:val="00AA6D62"/>
    <w:rsid w:val="00AB1CC0"/>
    <w:rsid w:val="00AB2716"/>
    <w:rsid w:val="00AC22AC"/>
    <w:rsid w:val="00AC31DA"/>
    <w:rsid w:val="00AC3EC1"/>
    <w:rsid w:val="00AC3EE8"/>
    <w:rsid w:val="00AC5184"/>
    <w:rsid w:val="00AD4FE5"/>
    <w:rsid w:val="00AD7E54"/>
    <w:rsid w:val="00AE01E4"/>
    <w:rsid w:val="00AE3C7B"/>
    <w:rsid w:val="00AE4293"/>
    <w:rsid w:val="00AE4B2E"/>
    <w:rsid w:val="00AE79D6"/>
    <w:rsid w:val="00AF383E"/>
    <w:rsid w:val="00AF5025"/>
    <w:rsid w:val="00B037D3"/>
    <w:rsid w:val="00B17C9F"/>
    <w:rsid w:val="00B24183"/>
    <w:rsid w:val="00B277E3"/>
    <w:rsid w:val="00B33E67"/>
    <w:rsid w:val="00B35B11"/>
    <w:rsid w:val="00B44DD8"/>
    <w:rsid w:val="00B46071"/>
    <w:rsid w:val="00B51ABA"/>
    <w:rsid w:val="00B612D7"/>
    <w:rsid w:val="00B776D7"/>
    <w:rsid w:val="00B8312C"/>
    <w:rsid w:val="00B8407F"/>
    <w:rsid w:val="00B84440"/>
    <w:rsid w:val="00B90F5B"/>
    <w:rsid w:val="00B9200E"/>
    <w:rsid w:val="00B93755"/>
    <w:rsid w:val="00B965BA"/>
    <w:rsid w:val="00B96DD4"/>
    <w:rsid w:val="00B97E5A"/>
    <w:rsid w:val="00BA5028"/>
    <w:rsid w:val="00BA60DC"/>
    <w:rsid w:val="00BB7F28"/>
    <w:rsid w:val="00BC10ED"/>
    <w:rsid w:val="00BC34C0"/>
    <w:rsid w:val="00BC4E1D"/>
    <w:rsid w:val="00BD5617"/>
    <w:rsid w:val="00BD745C"/>
    <w:rsid w:val="00BE0EC3"/>
    <w:rsid w:val="00BE215D"/>
    <w:rsid w:val="00BE2367"/>
    <w:rsid w:val="00BE283B"/>
    <w:rsid w:val="00BF2D9D"/>
    <w:rsid w:val="00BF4319"/>
    <w:rsid w:val="00BF4F07"/>
    <w:rsid w:val="00BF63D8"/>
    <w:rsid w:val="00C005DF"/>
    <w:rsid w:val="00C17680"/>
    <w:rsid w:val="00C23B60"/>
    <w:rsid w:val="00C23BE5"/>
    <w:rsid w:val="00C24AA4"/>
    <w:rsid w:val="00C26A3F"/>
    <w:rsid w:val="00C35969"/>
    <w:rsid w:val="00C46498"/>
    <w:rsid w:val="00C478A0"/>
    <w:rsid w:val="00C502C3"/>
    <w:rsid w:val="00C56701"/>
    <w:rsid w:val="00C6484E"/>
    <w:rsid w:val="00C67940"/>
    <w:rsid w:val="00C7032B"/>
    <w:rsid w:val="00C728B7"/>
    <w:rsid w:val="00C8200D"/>
    <w:rsid w:val="00C8236A"/>
    <w:rsid w:val="00C84249"/>
    <w:rsid w:val="00CA421A"/>
    <w:rsid w:val="00CB1E21"/>
    <w:rsid w:val="00CB2F7C"/>
    <w:rsid w:val="00CB42E0"/>
    <w:rsid w:val="00CC17FE"/>
    <w:rsid w:val="00CC749B"/>
    <w:rsid w:val="00CD0E9F"/>
    <w:rsid w:val="00CD165B"/>
    <w:rsid w:val="00CE6706"/>
    <w:rsid w:val="00CF3FE9"/>
    <w:rsid w:val="00CF7443"/>
    <w:rsid w:val="00D05BCD"/>
    <w:rsid w:val="00D1031B"/>
    <w:rsid w:val="00D1695F"/>
    <w:rsid w:val="00D2412A"/>
    <w:rsid w:val="00D24405"/>
    <w:rsid w:val="00D346CE"/>
    <w:rsid w:val="00D40292"/>
    <w:rsid w:val="00D42F6B"/>
    <w:rsid w:val="00D44E4A"/>
    <w:rsid w:val="00D514AE"/>
    <w:rsid w:val="00D52217"/>
    <w:rsid w:val="00D5441D"/>
    <w:rsid w:val="00D61A17"/>
    <w:rsid w:val="00D654C8"/>
    <w:rsid w:val="00D7002D"/>
    <w:rsid w:val="00D7181C"/>
    <w:rsid w:val="00D76649"/>
    <w:rsid w:val="00D8077F"/>
    <w:rsid w:val="00D831E0"/>
    <w:rsid w:val="00D85034"/>
    <w:rsid w:val="00D87FB9"/>
    <w:rsid w:val="00D910D9"/>
    <w:rsid w:val="00D945D9"/>
    <w:rsid w:val="00DA0D5B"/>
    <w:rsid w:val="00DA4FF4"/>
    <w:rsid w:val="00DA65D3"/>
    <w:rsid w:val="00DB41E8"/>
    <w:rsid w:val="00DB6378"/>
    <w:rsid w:val="00DC218E"/>
    <w:rsid w:val="00DC28DF"/>
    <w:rsid w:val="00DC4D4D"/>
    <w:rsid w:val="00DD0951"/>
    <w:rsid w:val="00DE07CC"/>
    <w:rsid w:val="00DE346A"/>
    <w:rsid w:val="00DF2B04"/>
    <w:rsid w:val="00E0013F"/>
    <w:rsid w:val="00E0655C"/>
    <w:rsid w:val="00E0719E"/>
    <w:rsid w:val="00E174C6"/>
    <w:rsid w:val="00E37E4C"/>
    <w:rsid w:val="00E46389"/>
    <w:rsid w:val="00E53000"/>
    <w:rsid w:val="00E55E82"/>
    <w:rsid w:val="00E57E77"/>
    <w:rsid w:val="00E621B5"/>
    <w:rsid w:val="00E62871"/>
    <w:rsid w:val="00E66941"/>
    <w:rsid w:val="00E66DDD"/>
    <w:rsid w:val="00E76463"/>
    <w:rsid w:val="00E7788C"/>
    <w:rsid w:val="00E819D5"/>
    <w:rsid w:val="00E819F6"/>
    <w:rsid w:val="00E8410F"/>
    <w:rsid w:val="00E8775B"/>
    <w:rsid w:val="00E9493E"/>
    <w:rsid w:val="00EA1F29"/>
    <w:rsid w:val="00EA5981"/>
    <w:rsid w:val="00EB402D"/>
    <w:rsid w:val="00EB716B"/>
    <w:rsid w:val="00EC2CBD"/>
    <w:rsid w:val="00EC7B1D"/>
    <w:rsid w:val="00ED07EE"/>
    <w:rsid w:val="00ED52E1"/>
    <w:rsid w:val="00ED73E0"/>
    <w:rsid w:val="00EE1BC2"/>
    <w:rsid w:val="00EE1F68"/>
    <w:rsid w:val="00EF0FE1"/>
    <w:rsid w:val="00F12A1E"/>
    <w:rsid w:val="00F162D5"/>
    <w:rsid w:val="00F17043"/>
    <w:rsid w:val="00F1767C"/>
    <w:rsid w:val="00F23F83"/>
    <w:rsid w:val="00F2565B"/>
    <w:rsid w:val="00F25AAA"/>
    <w:rsid w:val="00F30830"/>
    <w:rsid w:val="00F31919"/>
    <w:rsid w:val="00F4283A"/>
    <w:rsid w:val="00F600AB"/>
    <w:rsid w:val="00F63824"/>
    <w:rsid w:val="00F63EC5"/>
    <w:rsid w:val="00F660C0"/>
    <w:rsid w:val="00F66E09"/>
    <w:rsid w:val="00F74FFB"/>
    <w:rsid w:val="00F75712"/>
    <w:rsid w:val="00F85B61"/>
    <w:rsid w:val="00F86FE3"/>
    <w:rsid w:val="00FA1293"/>
    <w:rsid w:val="00FB156F"/>
    <w:rsid w:val="00FC1BF5"/>
    <w:rsid w:val="00FC4789"/>
    <w:rsid w:val="00FE47CF"/>
    <w:rsid w:val="00FE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38D0"/>
  <w15:docId w15:val="{BC63F864-E09D-4CA6-91B3-F75025A8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03"/>
  </w:style>
  <w:style w:type="paragraph" w:styleId="Heading1">
    <w:name w:val="heading 1"/>
    <w:basedOn w:val="Normal"/>
    <w:next w:val="Normal"/>
    <w:link w:val="Heading1Char"/>
    <w:uiPriority w:val="9"/>
    <w:qFormat/>
    <w:rsid w:val="00124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41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4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24703"/>
    <w:pPr>
      <w:ind w:left="720"/>
      <w:contextualSpacing/>
    </w:pPr>
  </w:style>
  <w:style w:type="paragraph" w:styleId="Footer">
    <w:name w:val="footer"/>
    <w:basedOn w:val="Normal"/>
    <w:link w:val="FooterChar"/>
    <w:uiPriority w:val="99"/>
    <w:unhideWhenUsed/>
    <w:rsid w:val="00124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03"/>
  </w:style>
  <w:style w:type="character" w:customStyle="1" w:styleId="Heading1Char">
    <w:name w:val="Heading 1 Char"/>
    <w:basedOn w:val="DefaultParagraphFont"/>
    <w:link w:val="Heading1"/>
    <w:uiPriority w:val="9"/>
    <w:rsid w:val="001247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4703"/>
    <w:pPr>
      <w:outlineLvl w:val="9"/>
    </w:pPr>
  </w:style>
  <w:style w:type="paragraph" w:styleId="TOC2">
    <w:name w:val="toc 2"/>
    <w:basedOn w:val="Normal"/>
    <w:next w:val="Normal"/>
    <w:autoRedefine/>
    <w:uiPriority w:val="39"/>
    <w:unhideWhenUsed/>
    <w:rsid w:val="00124703"/>
    <w:pPr>
      <w:spacing w:after="100"/>
      <w:ind w:left="220"/>
    </w:pPr>
  </w:style>
  <w:style w:type="paragraph" w:styleId="TOC3">
    <w:name w:val="toc 3"/>
    <w:basedOn w:val="Normal"/>
    <w:next w:val="Normal"/>
    <w:autoRedefine/>
    <w:uiPriority w:val="39"/>
    <w:unhideWhenUsed/>
    <w:rsid w:val="00124703"/>
    <w:pPr>
      <w:spacing w:after="100"/>
      <w:ind w:left="440"/>
    </w:pPr>
  </w:style>
  <w:style w:type="character" w:styleId="Hyperlink">
    <w:name w:val="Hyperlink"/>
    <w:basedOn w:val="DefaultParagraphFont"/>
    <w:uiPriority w:val="99"/>
    <w:unhideWhenUsed/>
    <w:rsid w:val="00124703"/>
    <w:rPr>
      <w:color w:val="0563C1" w:themeColor="hyperlink"/>
      <w:u w:val="single"/>
    </w:rPr>
  </w:style>
  <w:style w:type="character" w:customStyle="1" w:styleId="Heading3Char">
    <w:name w:val="Heading 3 Char"/>
    <w:basedOn w:val="DefaultParagraphFont"/>
    <w:link w:val="Heading3"/>
    <w:uiPriority w:val="9"/>
    <w:rsid w:val="000E41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410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E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06"/>
  </w:style>
  <w:style w:type="paragraph" w:styleId="BalloonText">
    <w:name w:val="Balloon Text"/>
    <w:basedOn w:val="Normal"/>
    <w:link w:val="BalloonTextChar"/>
    <w:uiPriority w:val="99"/>
    <w:semiHidden/>
    <w:unhideWhenUsed/>
    <w:rsid w:val="000E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06"/>
    <w:rPr>
      <w:rFonts w:ascii="Segoe UI" w:hAnsi="Segoe UI" w:cs="Segoe UI"/>
      <w:sz w:val="18"/>
      <w:szCs w:val="18"/>
    </w:rPr>
  </w:style>
  <w:style w:type="character" w:styleId="CommentReference">
    <w:name w:val="annotation reference"/>
    <w:basedOn w:val="DefaultParagraphFont"/>
    <w:uiPriority w:val="99"/>
    <w:semiHidden/>
    <w:unhideWhenUsed/>
    <w:rsid w:val="000E4106"/>
    <w:rPr>
      <w:sz w:val="16"/>
      <w:szCs w:val="16"/>
    </w:rPr>
  </w:style>
  <w:style w:type="paragraph" w:styleId="CommentText">
    <w:name w:val="annotation text"/>
    <w:basedOn w:val="Normal"/>
    <w:link w:val="CommentTextChar"/>
    <w:uiPriority w:val="99"/>
    <w:unhideWhenUsed/>
    <w:rsid w:val="000E4106"/>
    <w:pPr>
      <w:spacing w:line="240" w:lineRule="auto"/>
    </w:pPr>
    <w:rPr>
      <w:sz w:val="20"/>
      <w:szCs w:val="20"/>
    </w:rPr>
  </w:style>
  <w:style w:type="character" w:customStyle="1" w:styleId="CommentTextChar">
    <w:name w:val="Comment Text Char"/>
    <w:basedOn w:val="DefaultParagraphFont"/>
    <w:link w:val="CommentText"/>
    <w:uiPriority w:val="99"/>
    <w:rsid w:val="000E4106"/>
    <w:rPr>
      <w:sz w:val="20"/>
      <w:szCs w:val="20"/>
    </w:rPr>
  </w:style>
  <w:style w:type="paragraph" w:styleId="CommentSubject">
    <w:name w:val="annotation subject"/>
    <w:basedOn w:val="CommentText"/>
    <w:next w:val="CommentText"/>
    <w:link w:val="CommentSubjectChar"/>
    <w:uiPriority w:val="99"/>
    <w:semiHidden/>
    <w:unhideWhenUsed/>
    <w:rsid w:val="000E4106"/>
    <w:rPr>
      <w:b/>
      <w:bCs/>
    </w:rPr>
  </w:style>
  <w:style w:type="character" w:customStyle="1" w:styleId="CommentSubjectChar">
    <w:name w:val="Comment Subject Char"/>
    <w:basedOn w:val="CommentTextChar"/>
    <w:link w:val="CommentSubject"/>
    <w:uiPriority w:val="99"/>
    <w:semiHidden/>
    <w:rsid w:val="000E4106"/>
    <w:rPr>
      <w:b/>
      <w:bCs/>
      <w:sz w:val="20"/>
      <w:szCs w:val="20"/>
    </w:rPr>
  </w:style>
  <w:style w:type="paragraph" w:styleId="NormalWeb">
    <w:name w:val="Normal (Web)"/>
    <w:basedOn w:val="Normal"/>
    <w:uiPriority w:val="99"/>
    <w:semiHidden/>
    <w:unhideWhenUsed/>
    <w:rsid w:val="001820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E023F"/>
    <w:pPr>
      <w:spacing w:after="0" w:line="240" w:lineRule="auto"/>
    </w:pPr>
    <w:rPr>
      <w:rFonts w:eastAsiaTheme="minorEastAsia"/>
    </w:rPr>
  </w:style>
  <w:style w:type="character" w:customStyle="1" w:styleId="NoSpacingChar">
    <w:name w:val="No Spacing Char"/>
    <w:basedOn w:val="DefaultParagraphFont"/>
    <w:link w:val="NoSpacing"/>
    <w:uiPriority w:val="1"/>
    <w:rsid w:val="008E023F"/>
    <w:rPr>
      <w:rFonts w:eastAsiaTheme="minorEastAsia"/>
    </w:rPr>
  </w:style>
  <w:style w:type="character" w:styleId="Strong">
    <w:name w:val="Strong"/>
    <w:basedOn w:val="DefaultParagraphFont"/>
    <w:uiPriority w:val="22"/>
    <w:qFormat/>
    <w:rsid w:val="008942C9"/>
    <w:rPr>
      <w:b/>
      <w:bCs/>
    </w:rPr>
  </w:style>
  <w:style w:type="paragraph" w:customStyle="1" w:styleId="Default">
    <w:name w:val="Default"/>
    <w:rsid w:val="008942C9"/>
    <w:pPr>
      <w:autoSpaceDE w:val="0"/>
      <w:autoSpaceDN w:val="0"/>
      <w:adjustRightInd w:val="0"/>
      <w:spacing w:after="0" w:line="240" w:lineRule="auto"/>
    </w:pPr>
    <w:rPr>
      <w:rFonts w:ascii="Sylfaen" w:hAnsi="Sylfaen" w:cs="Sylfaen"/>
      <w:color w:val="000000"/>
      <w:sz w:val="24"/>
      <w:szCs w:val="24"/>
    </w:rPr>
  </w:style>
  <w:style w:type="paragraph" w:styleId="TOC1">
    <w:name w:val="toc 1"/>
    <w:basedOn w:val="Normal"/>
    <w:next w:val="Normal"/>
    <w:autoRedefine/>
    <w:uiPriority w:val="39"/>
    <w:unhideWhenUsed/>
    <w:rsid w:val="008942C9"/>
    <w:pPr>
      <w:spacing w:after="100"/>
    </w:pPr>
    <w:rPr>
      <w:rFonts w:eastAsiaTheme="minorEastAsia" w:cs="Times New Roman"/>
    </w:rPr>
  </w:style>
  <w:style w:type="character" w:customStyle="1" w:styleId="il">
    <w:name w:val="il"/>
    <w:basedOn w:val="DefaultParagraphFont"/>
    <w:rsid w:val="007D1651"/>
  </w:style>
  <w:style w:type="paragraph" w:customStyle="1" w:styleId="Normal0">
    <w:name w:val="[Normal]"/>
    <w:rsid w:val="004902FB"/>
    <w:pPr>
      <w:spacing w:after="0" w:line="240" w:lineRule="auto"/>
    </w:pPr>
    <w:rPr>
      <w:rFonts w:ascii="Arial" w:eastAsia="Times New Roman" w:hAnsi="Arial" w:cs="Times New Roman"/>
      <w:sz w:val="24"/>
      <w:szCs w:val="20"/>
    </w:rPr>
  </w:style>
  <w:style w:type="paragraph" w:customStyle="1" w:styleId="abzacixml">
    <w:name w:val="abzacixml"/>
    <w:basedOn w:val="Normal"/>
    <w:rsid w:val="00490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902FB"/>
  </w:style>
  <w:style w:type="paragraph" w:styleId="Revision">
    <w:name w:val="Revision"/>
    <w:hidden/>
    <w:uiPriority w:val="99"/>
    <w:semiHidden/>
    <w:rsid w:val="004902FB"/>
    <w:pPr>
      <w:spacing w:after="0" w:line="240" w:lineRule="auto"/>
    </w:pPr>
    <w:rPr>
      <w:rFonts w:ascii="Calibri" w:eastAsia="Times New Roman" w:hAnsi="Calibri" w:cs="Times New Roman"/>
    </w:rPr>
  </w:style>
  <w:style w:type="paragraph" w:customStyle="1" w:styleId="m5196860897918711459gmail-m573507167048074877gmail-msolistparagraph">
    <w:name w:val="m_5196860897918711459gmail-m_573507167048074877gmail-msolistparagraph"/>
    <w:basedOn w:val="Normal"/>
    <w:rsid w:val="000E6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8952">
      <w:bodyDiv w:val="1"/>
      <w:marLeft w:val="0"/>
      <w:marRight w:val="0"/>
      <w:marTop w:val="0"/>
      <w:marBottom w:val="0"/>
      <w:divBdr>
        <w:top w:val="none" w:sz="0" w:space="0" w:color="auto"/>
        <w:left w:val="none" w:sz="0" w:space="0" w:color="auto"/>
        <w:bottom w:val="none" w:sz="0" w:space="0" w:color="auto"/>
        <w:right w:val="none" w:sz="0" w:space="0" w:color="auto"/>
      </w:divBdr>
    </w:div>
    <w:div w:id="931354930">
      <w:bodyDiv w:val="1"/>
      <w:marLeft w:val="0"/>
      <w:marRight w:val="0"/>
      <w:marTop w:val="0"/>
      <w:marBottom w:val="0"/>
      <w:divBdr>
        <w:top w:val="none" w:sz="0" w:space="0" w:color="auto"/>
        <w:left w:val="none" w:sz="0" w:space="0" w:color="auto"/>
        <w:bottom w:val="none" w:sz="0" w:space="0" w:color="auto"/>
        <w:right w:val="none" w:sz="0" w:space="0" w:color="auto"/>
      </w:divBdr>
    </w:div>
    <w:div w:id="1050230563">
      <w:bodyDiv w:val="1"/>
      <w:marLeft w:val="0"/>
      <w:marRight w:val="0"/>
      <w:marTop w:val="0"/>
      <w:marBottom w:val="0"/>
      <w:divBdr>
        <w:top w:val="none" w:sz="0" w:space="0" w:color="auto"/>
        <w:left w:val="none" w:sz="0" w:space="0" w:color="auto"/>
        <w:bottom w:val="none" w:sz="0" w:space="0" w:color="auto"/>
        <w:right w:val="none" w:sz="0" w:space="0" w:color="auto"/>
      </w:divBdr>
    </w:div>
    <w:div w:id="1206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კავკასიის უნივერსიტეტში პერსონალის მართვის არსი, მიზნები, ამოცანები და ფუნქციები</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3EB6-1F3F-435F-A105-8ABBAC68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19</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შრომის შინაგანაწესი</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შრომის შინაგანაწესი</dc:title>
  <dc:subject/>
  <dc:creator>კავკასიის უნივერსიტეტი</dc:creator>
  <cp:keywords/>
  <dc:description/>
  <cp:lastModifiedBy>Tami Churadze</cp:lastModifiedBy>
  <cp:revision>215</cp:revision>
  <cp:lastPrinted>2018-10-20T15:00:00Z</cp:lastPrinted>
  <dcterms:created xsi:type="dcterms:W3CDTF">2021-11-16T06:25:00Z</dcterms:created>
  <dcterms:modified xsi:type="dcterms:W3CDTF">2024-04-25T13:16:00Z</dcterms:modified>
  <cp:category/>
</cp:coreProperties>
</file>