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EC8B" w14:textId="77777777" w:rsidR="00C570E0" w:rsidRPr="00C570E0" w:rsidRDefault="00C570E0" w:rsidP="00C570E0">
      <w:pPr>
        <w:ind w:firstLine="567"/>
        <w:jc w:val="center"/>
        <w:rPr>
          <w:b/>
          <w:bCs/>
          <w:noProof/>
          <w:sz w:val="22"/>
          <w:szCs w:val="22"/>
          <w:lang w:val="ka-GE"/>
        </w:rPr>
      </w:pPr>
      <w:r w:rsidRPr="00C570E0">
        <w:rPr>
          <w:b/>
          <w:bCs/>
          <w:noProof/>
          <w:sz w:val="22"/>
          <w:szCs w:val="22"/>
          <w:lang w:val="ka-GE"/>
        </w:rPr>
        <w:t>კაზუსი</w:t>
      </w:r>
    </w:p>
    <w:p w14:paraId="390C4A44" w14:textId="6D571E50" w:rsidR="00C570E0" w:rsidRPr="00C570E0" w:rsidRDefault="00C570E0" w:rsidP="00C570E0">
      <w:pPr>
        <w:ind w:firstLine="567"/>
        <w:jc w:val="center"/>
        <w:rPr>
          <w:rFonts w:ascii="Sylfaen" w:hAnsi="Sylfaen"/>
          <w:b/>
          <w:bCs/>
          <w:noProof/>
          <w:sz w:val="22"/>
          <w:szCs w:val="22"/>
          <w:lang w:val="ka-GE"/>
        </w:rPr>
      </w:pPr>
      <w:r w:rsidRPr="00C570E0">
        <w:rPr>
          <w:rFonts w:ascii="Sylfaen" w:hAnsi="Sylfaen"/>
          <w:b/>
          <w:bCs/>
          <w:noProof/>
          <w:sz w:val="22"/>
          <w:szCs w:val="22"/>
          <w:lang w:val="ka-GE"/>
        </w:rPr>
        <w:t>სისხლის სამართალში</w:t>
      </w:r>
    </w:p>
    <w:p w14:paraId="5C3F2924" w14:textId="77777777" w:rsidR="00C570E0" w:rsidRDefault="00C570E0" w:rsidP="00C570E0">
      <w:pPr>
        <w:pStyle w:val="HTMLPreformatted"/>
        <w:ind w:firstLine="567"/>
        <w:jc w:val="both"/>
        <w:rPr>
          <w:rFonts w:asciiTheme="minorHAnsi" w:hAnsiTheme="minorHAnsi" w:cs="Helvetica"/>
          <w:noProof/>
          <w:sz w:val="22"/>
          <w:szCs w:val="22"/>
          <w:lang w:val="ka-GE"/>
        </w:rPr>
      </w:pPr>
    </w:p>
    <w:p w14:paraId="750D3173" w14:textId="7E1A416F" w:rsidR="00157E24" w:rsidRPr="00C570E0" w:rsidRDefault="00157E24" w:rsidP="00C570E0">
      <w:pPr>
        <w:pStyle w:val="HTMLPreformatted"/>
        <w:ind w:firstLine="567"/>
        <w:jc w:val="both"/>
        <w:rPr>
          <w:rFonts w:ascii="Helvetica" w:hAnsi="Helvetica" w:cs="Helvetica"/>
          <w:noProof/>
          <w:sz w:val="22"/>
          <w:szCs w:val="22"/>
          <w:lang w:val="ka-GE"/>
        </w:rPr>
      </w:pP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გიორგი გიორგაძე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ნასამართლევი იყო წარსულში ჩადენილი დანაშაულისთვის (კერძოდ, მას შემთხვევით შემოაკვდა პიროვნება მანქანის მართვის წესების დარღვევის შედეგად). ეს ფაქტი მოხდა 2021 წელს.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2023 წლის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10 მარტს მან ჩაიდინა ქურდობა, კერძოდ, მაღაზიიდან მოიპარა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160 ლარის ღირებულების პროდუქცია (დანაშაული გათვალისწინებული საქართველოს სსკ-ის 177-ე მუხლის მე-2 ნაწილით, სასჯელი: 3-დან 5 წლამდე).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პირველი ინსტანციის სასამართლომ მიიჩნია, რომ მართალია, სახეზე იყო გიორგი გიორგაძის მხრიდან დანა</w:t>
      </w:r>
      <w:r w:rsidR="00B41516" w:rsidRPr="00C570E0">
        <w:rPr>
          <w:rFonts w:ascii="Helvetica" w:hAnsi="Helvetica" w:cs="Helvetica"/>
          <w:noProof/>
          <w:sz w:val="22"/>
          <w:szCs w:val="22"/>
          <w:lang w:val="ka-GE"/>
        </w:rPr>
        <w:t>შ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აულის რეციდივი, მაგრამ თავად დანაშაული იყო ნაკლებად მძიმე და გიორგი გიორგაძეს მიუსაჯა პირობითი მსჯავრი - 3 წელი.</w:t>
      </w:r>
    </w:p>
    <w:p w14:paraId="4058D95B" w14:textId="504D4D16" w:rsidR="00157E24" w:rsidRPr="00C570E0" w:rsidRDefault="00157E24" w:rsidP="00C570E0">
      <w:pPr>
        <w:pStyle w:val="HTMLPreformatted"/>
        <w:ind w:firstLine="567"/>
        <w:jc w:val="both"/>
        <w:rPr>
          <w:rFonts w:ascii="Helvetica" w:hAnsi="Helvetica" w:cs="Helvetica"/>
          <w:noProof/>
          <w:sz w:val="22"/>
          <w:szCs w:val="22"/>
          <w:lang w:val="ka-GE"/>
        </w:rPr>
      </w:pP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პირველი ინსტანციის სასამართლოს გადაწყვეტილება გასაჩივრებულ იქნა აპელაციაში. სააპელაციო სასამართლომ გააუქმა პირველი ინსტანციის სასამართლოს გადაწყვეტილება და გიორგი გიორგაძეს მიუსაჯა თავისუფლების აღკვეთა 4 წლის ვადით.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ასევე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ჩათვალა, რომ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გიორგი გიორგაძეს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  <w:r w:rsidRPr="00C570E0">
        <w:rPr>
          <w:rFonts w:ascii="Helvetica" w:hAnsi="Helvetica" w:cs="Helvetica"/>
          <w:noProof/>
          <w:sz w:val="22"/>
          <w:szCs w:val="22"/>
          <w:lang w:val="ka-GE"/>
        </w:rPr>
        <w:t>მხრიდან სახეზე არ გვაქვს დანაშაულის რეციდივი.</w:t>
      </w:r>
      <w:r w:rsidR="00C570E0" w:rsidRPr="00C570E0">
        <w:rPr>
          <w:rFonts w:ascii="Helvetica" w:hAnsi="Helvetica" w:cs="Helvetica"/>
          <w:noProof/>
          <w:sz w:val="22"/>
          <w:szCs w:val="22"/>
          <w:lang w:val="ka-GE"/>
        </w:rPr>
        <w:t xml:space="preserve"> </w:t>
      </w:r>
    </w:p>
    <w:p w14:paraId="6492D43A" w14:textId="77777777" w:rsidR="00157E24" w:rsidRPr="00A50A92" w:rsidRDefault="00157E24" w:rsidP="00C570E0">
      <w:pPr>
        <w:pStyle w:val="HTMLPreformatted"/>
        <w:ind w:firstLine="567"/>
        <w:jc w:val="both"/>
        <w:rPr>
          <w:rFonts w:ascii="Helvetica" w:hAnsi="Helvetica" w:cs="Helvetica"/>
          <w:b/>
          <w:bCs/>
          <w:i/>
          <w:iCs/>
          <w:noProof/>
          <w:sz w:val="22"/>
          <w:szCs w:val="22"/>
          <w:lang w:val="ka-GE"/>
        </w:rPr>
      </w:pPr>
    </w:p>
    <w:p w14:paraId="766146F7" w14:textId="14D26E97" w:rsidR="00D727EA" w:rsidRPr="00A50A92" w:rsidRDefault="00157E24" w:rsidP="00C570E0">
      <w:pPr>
        <w:pStyle w:val="HTMLPreformatted"/>
        <w:ind w:firstLine="567"/>
        <w:jc w:val="both"/>
        <w:rPr>
          <w:rFonts w:ascii="Helvetica" w:hAnsi="Helvetica" w:cs="Helvetica"/>
          <w:b/>
          <w:bCs/>
          <w:i/>
          <w:iCs/>
          <w:noProof/>
          <w:sz w:val="22"/>
          <w:szCs w:val="22"/>
          <w:lang w:val="ka-GE"/>
        </w:rPr>
      </w:pPr>
      <w:r w:rsidRPr="00A50A92">
        <w:rPr>
          <w:rFonts w:ascii="Helvetica" w:hAnsi="Helvetica" w:cs="Helvetica"/>
          <w:b/>
          <w:bCs/>
          <w:i/>
          <w:iCs/>
          <w:noProof/>
          <w:sz w:val="22"/>
          <w:szCs w:val="22"/>
          <w:lang w:val="ka-GE"/>
        </w:rPr>
        <w:t>შეაფასეთ როგორც პირველი</w:t>
      </w:r>
      <w:r w:rsidR="00423D03" w:rsidRPr="00A50A92">
        <w:rPr>
          <w:rFonts w:ascii="Helvetica" w:hAnsi="Helvetica" w:cs="Helvetica"/>
          <w:b/>
          <w:bCs/>
          <w:i/>
          <w:iCs/>
          <w:noProof/>
          <w:sz w:val="22"/>
          <w:szCs w:val="22"/>
          <w:lang w:val="ka-GE"/>
        </w:rPr>
        <w:t xml:space="preserve"> ინსტანციის</w:t>
      </w:r>
      <w:r w:rsidRPr="00A50A92">
        <w:rPr>
          <w:rFonts w:ascii="Helvetica" w:hAnsi="Helvetica" w:cs="Helvetica"/>
          <w:b/>
          <w:bCs/>
          <w:i/>
          <w:iCs/>
          <w:noProof/>
          <w:sz w:val="22"/>
          <w:szCs w:val="22"/>
          <w:lang w:val="ka-GE"/>
        </w:rPr>
        <w:t xml:space="preserve">, ასევე სააპელაციო სასამართლოს გადაწყვეტილება და დაასაბუთედ. </w:t>
      </w:r>
    </w:p>
    <w:p w14:paraId="7BF42675" w14:textId="77777777" w:rsidR="00B745EB" w:rsidRPr="00C570E0" w:rsidRDefault="00B745EB" w:rsidP="00C570E0">
      <w:pPr>
        <w:ind w:firstLine="567"/>
        <w:jc w:val="both"/>
        <w:rPr>
          <w:rFonts w:ascii="Helvetica" w:hAnsi="Helvetica" w:cs="Helvetica"/>
          <w:noProof/>
          <w:sz w:val="22"/>
          <w:szCs w:val="22"/>
          <w:lang w:val="ka-GE"/>
        </w:rPr>
      </w:pPr>
    </w:p>
    <w:sectPr w:rsidR="00B745EB" w:rsidRPr="00C570E0" w:rsidSect="00AA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3B2E" w14:textId="77777777" w:rsidR="002732E2" w:rsidRDefault="002732E2" w:rsidP="0025294B">
      <w:r>
        <w:separator/>
      </w:r>
    </w:p>
  </w:endnote>
  <w:endnote w:type="continuationSeparator" w:id="0">
    <w:p w14:paraId="1FD30992" w14:textId="77777777" w:rsidR="002732E2" w:rsidRDefault="002732E2" w:rsidP="002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E44F" w14:textId="77777777" w:rsidR="002732E2" w:rsidRDefault="002732E2" w:rsidP="0025294B">
      <w:r>
        <w:separator/>
      </w:r>
    </w:p>
  </w:footnote>
  <w:footnote w:type="continuationSeparator" w:id="0">
    <w:p w14:paraId="55E7E3C4" w14:textId="77777777" w:rsidR="002732E2" w:rsidRDefault="002732E2" w:rsidP="0025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867"/>
    <w:multiLevelType w:val="hybridMultilevel"/>
    <w:tmpl w:val="269A4478"/>
    <w:lvl w:ilvl="0" w:tplc="233AD45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5413A72"/>
    <w:multiLevelType w:val="hybridMultilevel"/>
    <w:tmpl w:val="3F8656F8"/>
    <w:lvl w:ilvl="0" w:tplc="E9AAB07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1423295"/>
    <w:multiLevelType w:val="hybridMultilevel"/>
    <w:tmpl w:val="8584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7A2E"/>
    <w:multiLevelType w:val="hybridMultilevel"/>
    <w:tmpl w:val="EFC0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7584"/>
    <w:multiLevelType w:val="hybridMultilevel"/>
    <w:tmpl w:val="0284C05C"/>
    <w:lvl w:ilvl="0" w:tplc="190E9EFE">
      <w:start w:val="1"/>
      <w:numFmt w:val="decimal"/>
      <w:lvlText w:val="%1."/>
      <w:lvlJc w:val="left"/>
      <w:pPr>
        <w:ind w:left="420" w:hanging="360"/>
      </w:pPr>
      <w:rPr>
        <w:rFonts w:ascii="Sylfaen" w:hAnsi="Sylfaen" w:cs="Courier New" w:hint="default"/>
        <w:color w:val="20212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B36918"/>
    <w:multiLevelType w:val="hybridMultilevel"/>
    <w:tmpl w:val="928C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3644"/>
    <w:multiLevelType w:val="hybridMultilevel"/>
    <w:tmpl w:val="D47E6BD0"/>
    <w:lvl w:ilvl="0" w:tplc="32705282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415"/>
    <w:multiLevelType w:val="hybridMultilevel"/>
    <w:tmpl w:val="7C36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055C"/>
    <w:multiLevelType w:val="hybridMultilevel"/>
    <w:tmpl w:val="BDCE0C6E"/>
    <w:lvl w:ilvl="0" w:tplc="5A84E12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C1E220F"/>
    <w:multiLevelType w:val="hybridMultilevel"/>
    <w:tmpl w:val="5CE65364"/>
    <w:lvl w:ilvl="0" w:tplc="A75A97AE">
      <w:start w:val="1"/>
      <w:numFmt w:val="decimal"/>
      <w:lvlText w:val="%1."/>
      <w:lvlJc w:val="left"/>
      <w:pPr>
        <w:ind w:left="720" w:hanging="360"/>
      </w:pPr>
      <w:rPr>
        <w:rFonts w:ascii="inherit" w:eastAsiaTheme="minorHAnsi" w:hAnsi="inherit" w:cs="Courier New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05C6F"/>
    <w:multiLevelType w:val="hybridMultilevel"/>
    <w:tmpl w:val="476EA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774A6"/>
    <w:multiLevelType w:val="hybridMultilevel"/>
    <w:tmpl w:val="72129F46"/>
    <w:lvl w:ilvl="0" w:tplc="703A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72C29"/>
    <w:multiLevelType w:val="hybridMultilevel"/>
    <w:tmpl w:val="D5C69A34"/>
    <w:lvl w:ilvl="0" w:tplc="49B054BA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3" w15:restartNumberingAfterBreak="0">
    <w:nsid w:val="76683DF2"/>
    <w:multiLevelType w:val="hybridMultilevel"/>
    <w:tmpl w:val="CFFEFCF8"/>
    <w:lvl w:ilvl="0" w:tplc="797AA4DC">
      <w:start w:val="1"/>
      <w:numFmt w:val="decimal"/>
      <w:lvlText w:val="%1."/>
      <w:lvlJc w:val="left"/>
      <w:pPr>
        <w:ind w:left="720" w:hanging="360"/>
      </w:pPr>
      <w:rPr>
        <w:rFonts w:ascii="Sylfaen" w:hAnsi="Sylfaen" w:cs="Courier New" w:hint="default"/>
        <w:b w:val="0"/>
        <w:color w:val="20212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13"/>
    <w:rsid w:val="00010BF4"/>
    <w:rsid w:val="000573B5"/>
    <w:rsid w:val="00080D83"/>
    <w:rsid w:val="000828B8"/>
    <w:rsid w:val="00095225"/>
    <w:rsid w:val="000A3832"/>
    <w:rsid w:val="000B618B"/>
    <w:rsid w:val="000B72A4"/>
    <w:rsid w:val="000D3F75"/>
    <w:rsid w:val="000E3EC1"/>
    <w:rsid w:val="00102BA6"/>
    <w:rsid w:val="001133AA"/>
    <w:rsid w:val="00124548"/>
    <w:rsid w:val="00140B0C"/>
    <w:rsid w:val="00157E24"/>
    <w:rsid w:val="00171DAC"/>
    <w:rsid w:val="001925F0"/>
    <w:rsid w:val="001A2141"/>
    <w:rsid w:val="001A56B1"/>
    <w:rsid w:val="001C4268"/>
    <w:rsid w:val="0022301C"/>
    <w:rsid w:val="00226163"/>
    <w:rsid w:val="0024481F"/>
    <w:rsid w:val="002456C5"/>
    <w:rsid w:val="0025294B"/>
    <w:rsid w:val="002732E2"/>
    <w:rsid w:val="00285401"/>
    <w:rsid w:val="002924DE"/>
    <w:rsid w:val="00294A4B"/>
    <w:rsid w:val="002A50DE"/>
    <w:rsid w:val="002B004B"/>
    <w:rsid w:val="002B27EC"/>
    <w:rsid w:val="002B65DA"/>
    <w:rsid w:val="002D0DD4"/>
    <w:rsid w:val="002E7551"/>
    <w:rsid w:val="002F3FDE"/>
    <w:rsid w:val="00303A4C"/>
    <w:rsid w:val="003313AD"/>
    <w:rsid w:val="0034675C"/>
    <w:rsid w:val="00351932"/>
    <w:rsid w:val="00372723"/>
    <w:rsid w:val="00392EDC"/>
    <w:rsid w:val="00397FD0"/>
    <w:rsid w:val="00404DF1"/>
    <w:rsid w:val="00423D03"/>
    <w:rsid w:val="00461FA2"/>
    <w:rsid w:val="00486F9E"/>
    <w:rsid w:val="00495689"/>
    <w:rsid w:val="00496AEA"/>
    <w:rsid w:val="004A0A5B"/>
    <w:rsid w:val="004A0ED4"/>
    <w:rsid w:val="004C1B5B"/>
    <w:rsid w:val="004F52CE"/>
    <w:rsid w:val="005014E5"/>
    <w:rsid w:val="00513634"/>
    <w:rsid w:val="00526D6C"/>
    <w:rsid w:val="0052773F"/>
    <w:rsid w:val="00534305"/>
    <w:rsid w:val="00555D89"/>
    <w:rsid w:val="005743EA"/>
    <w:rsid w:val="00575618"/>
    <w:rsid w:val="005A67F9"/>
    <w:rsid w:val="005C579C"/>
    <w:rsid w:val="005D1681"/>
    <w:rsid w:val="005E2088"/>
    <w:rsid w:val="005E4074"/>
    <w:rsid w:val="00600F88"/>
    <w:rsid w:val="00611082"/>
    <w:rsid w:val="00616CF8"/>
    <w:rsid w:val="0063211E"/>
    <w:rsid w:val="0063543D"/>
    <w:rsid w:val="00651236"/>
    <w:rsid w:val="0066114B"/>
    <w:rsid w:val="006A4414"/>
    <w:rsid w:val="006D4B81"/>
    <w:rsid w:val="006D6CD9"/>
    <w:rsid w:val="00710405"/>
    <w:rsid w:val="007146F0"/>
    <w:rsid w:val="00733754"/>
    <w:rsid w:val="00765238"/>
    <w:rsid w:val="00770F4A"/>
    <w:rsid w:val="0078471E"/>
    <w:rsid w:val="00792A46"/>
    <w:rsid w:val="00797249"/>
    <w:rsid w:val="007A6C4D"/>
    <w:rsid w:val="007C15D0"/>
    <w:rsid w:val="007E112E"/>
    <w:rsid w:val="0080318F"/>
    <w:rsid w:val="008064C8"/>
    <w:rsid w:val="008068E0"/>
    <w:rsid w:val="0081278A"/>
    <w:rsid w:val="00820D00"/>
    <w:rsid w:val="00847F34"/>
    <w:rsid w:val="008720D6"/>
    <w:rsid w:val="0088298F"/>
    <w:rsid w:val="008B1F2A"/>
    <w:rsid w:val="008E10E1"/>
    <w:rsid w:val="008E4284"/>
    <w:rsid w:val="008E4DA3"/>
    <w:rsid w:val="0092151D"/>
    <w:rsid w:val="009231F5"/>
    <w:rsid w:val="00940D12"/>
    <w:rsid w:val="0096129E"/>
    <w:rsid w:val="0097122B"/>
    <w:rsid w:val="009727C2"/>
    <w:rsid w:val="00974648"/>
    <w:rsid w:val="00977C57"/>
    <w:rsid w:val="009807B7"/>
    <w:rsid w:val="00986EA9"/>
    <w:rsid w:val="0098730D"/>
    <w:rsid w:val="009A207E"/>
    <w:rsid w:val="009C04F1"/>
    <w:rsid w:val="009D5802"/>
    <w:rsid w:val="009F5C0B"/>
    <w:rsid w:val="009F7422"/>
    <w:rsid w:val="00A04996"/>
    <w:rsid w:val="00A1719C"/>
    <w:rsid w:val="00A244A1"/>
    <w:rsid w:val="00A50A92"/>
    <w:rsid w:val="00A5412B"/>
    <w:rsid w:val="00A56E16"/>
    <w:rsid w:val="00A65719"/>
    <w:rsid w:val="00A73170"/>
    <w:rsid w:val="00A82A5E"/>
    <w:rsid w:val="00A840F5"/>
    <w:rsid w:val="00AA672F"/>
    <w:rsid w:val="00AA7CAF"/>
    <w:rsid w:val="00AF5995"/>
    <w:rsid w:val="00AF6965"/>
    <w:rsid w:val="00B03654"/>
    <w:rsid w:val="00B16234"/>
    <w:rsid w:val="00B41516"/>
    <w:rsid w:val="00B5131B"/>
    <w:rsid w:val="00B56142"/>
    <w:rsid w:val="00B72F13"/>
    <w:rsid w:val="00B745EB"/>
    <w:rsid w:val="00B8442B"/>
    <w:rsid w:val="00B87689"/>
    <w:rsid w:val="00BB409D"/>
    <w:rsid w:val="00BD633F"/>
    <w:rsid w:val="00BE5EE5"/>
    <w:rsid w:val="00C10F9A"/>
    <w:rsid w:val="00C30C4C"/>
    <w:rsid w:val="00C416AC"/>
    <w:rsid w:val="00C45093"/>
    <w:rsid w:val="00C50EC7"/>
    <w:rsid w:val="00C56FCC"/>
    <w:rsid w:val="00C570E0"/>
    <w:rsid w:val="00CB75F9"/>
    <w:rsid w:val="00CC7DDD"/>
    <w:rsid w:val="00CD571E"/>
    <w:rsid w:val="00CD58F0"/>
    <w:rsid w:val="00D04DFD"/>
    <w:rsid w:val="00D146A8"/>
    <w:rsid w:val="00D36FE7"/>
    <w:rsid w:val="00D628AF"/>
    <w:rsid w:val="00D727EA"/>
    <w:rsid w:val="00D83B0B"/>
    <w:rsid w:val="00D967B8"/>
    <w:rsid w:val="00DE0322"/>
    <w:rsid w:val="00DE3197"/>
    <w:rsid w:val="00DF46C1"/>
    <w:rsid w:val="00DF7160"/>
    <w:rsid w:val="00DF77D2"/>
    <w:rsid w:val="00E338FA"/>
    <w:rsid w:val="00E55533"/>
    <w:rsid w:val="00E62B69"/>
    <w:rsid w:val="00E71B83"/>
    <w:rsid w:val="00E941D9"/>
    <w:rsid w:val="00E95C58"/>
    <w:rsid w:val="00EA1535"/>
    <w:rsid w:val="00EB7B08"/>
    <w:rsid w:val="00EC2AA2"/>
    <w:rsid w:val="00EE102E"/>
    <w:rsid w:val="00EF61B1"/>
    <w:rsid w:val="00F22D95"/>
    <w:rsid w:val="00F238FB"/>
    <w:rsid w:val="00F34443"/>
    <w:rsid w:val="00F403E8"/>
    <w:rsid w:val="00F65E91"/>
    <w:rsid w:val="00F71CA3"/>
    <w:rsid w:val="00F72E11"/>
    <w:rsid w:val="00FB2284"/>
    <w:rsid w:val="00FB45E9"/>
    <w:rsid w:val="00FD73E0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1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E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EA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5294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5294B"/>
  </w:style>
  <w:style w:type="paragraph" w:styleId="Footer">
    <w:name w:val="footer"/>
    <w:basedOn w:val="Normal"/>
    <w:link w:val="FooterChar"/>
    <w:uiPriority w:val="99"/>
    <w:unhideWhenUsed/>
    <w:rsid w:val="0025294B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5294B"/>
  </w:style>
  <w:style w:type="character" w:styleId="Hyperlink">
    <w:name w:val="Hyperlink"/>
    <w:basedOn w:val="DefaultParagraphFont"/>
    <w:uiPriority w:val="99"/>
    <w:unhideWhenUsed/>
    <w:rsid w:val="00770F4A"/>
    <w:rPr>
      <w:color w:val="0563C1" w:themeColor="hyperlink"/>
      <w:u w:val="single"/>
    </w:rPr>
  </w:style>
  <w:style w:type="paragraph" w:customStyle="1" w:styleId="karixml">
    <w:name w:val="karixml"/>
    <w:basedOn w:val="Normal"/>
    <w:rsid w:val="0088298F"/>
    <w:pPr>
      <w:spacing w:before="100" w:beforeAutospacing="1" w:after="100" w:afterAutospacing="1"/>
    </w:pPr>
  </w:style>
  <w:style w:type="paragraph" w:customStyle="1" w:styleId="karisataurixml">
    <w:name w:val="karisataurixml"/>
    <w:basedOn w:val="Normal"/>
    <w:rsid w:val="0088298F"/>
    <w:pPr>
      <w:spacing w:before="100" w:beforeAutospacing="1" w:after="100" w:afterAutospacing="1"/>
    </w:pPr>
  </w:style>
  <w:style w:type="paragraph" w:customStyle="1" w:styleId="tavixml">
    <w:name w:val="tavixml"/>
    <w:basedOn w:val="Normal"/>
    <w:rsid w:val="0088298F"/>
    <w:pPr>
      <w:spacing w:before="100" w:beforeAutospacing="1" w:after="100" w:afterAutospacing="1"/>
    </w:pPr>
  </w:style>
  <w:style w:type="paragraph" w:customStyle="1" w:styleId="tavisataurixml">
    <w:name w:val="tavisataurixml"/>
    <w:basedOn w:val="Normal"/>
    <w:rsid w:val="0088298F"/>
    <w:pPr>
      <w:spacing w:before="100" w:beforeAutospacing="1" w:after="100" w:afterAutospacing="1"/>
    </w:pPr>
  </w:style>
  <w:style w:type="character" w:customStyle="1" w:styleId="oldstyledocumentpart">
    <w:name w:val="oldstyledocumentpart"/>
    <w:basedOn w:val="DefaultParagraphFont"/>
    <w:rsid w:val="0088298F"/>
  </w:style>
  <w:style w:type="paragraph" w:styleId="HTMLPreformatted">
    <w:name w:val="HTML Preformatted"/>
    <w:basedOn w:val="Normal"/>
    <w:link w:val="HTMLPreformattedChar"/>
    <w:uiPriority w:val="99"/>
    <w:unhideWhenUsed/>
    <w:rsid w:val="008E1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0E1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E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307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88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4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13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52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93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22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IBSU</cp:lastModifiedBy>
  <cp:revision>114</cp:revision>
  <cp:lastPrinted>2023-04-21T06:29:00Z</cp:lastPrinted>
  <dcterms:created xsi:type="dcterms:W3CDTF">2022-04-10T13:08:00Z</dcterms:created>
  <dcterms:modified xsi:type="dcterms:W3CDTF">2024-08-27T08:39:00Z</dcterms:modified>
  <cp:category/>
</cp:coreProperties>
</file>