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4C4" w:rsidRPr="00EB24C4" w:rsidRDefault="00EB24C4" w:rsidP="00EB24C4">
      <w:pPr>
        <w:spacing w:after="132" w:line="259" w:lineRule="auto"/>
        <w:ind w:left="0" w:right="0" w:firstLine="0"/>
        <w:jc w:val="right"/>
        <w:rPr>
          <w:sz w:val="20"/>
        </w:rPr>
      </w:pPr>
      <w:r w:rsidRPr="00EB24C4">
        <w:rPr>
          <w:sz w:val="20"/>
        </w:rPr>
        <w:t>Appendix 1</w:t>
      </w:r>
    </w:p>
    <w:p w:rsidR="00792C67" w:rsidRDefault="00EB24C4" w:rsidP="00EB24C4">
      <w:pPr>
        <w:spacing w:after="132" w:line="259" w:lineRule="auto"/>
        <w:ind w:left="0" w:right="0" w:firstLine="0"/>
        <w:jc w:val="right"/>
      </w:pPr>
      <w:r w:rsidRPr="00EB24C4">
        <w:rPr>
          <w:sz w:val="20"/>
        </w:rPr>
        <w:t>Approved: Br. #07/01-11, 05/04/2024</w:t>
      </w:r>
      <w:r w:rsidR="00226615">
        <w:t xml:space="preserve"> </w:t>
      </w:r>
    </w:p>
    <w:p w:rsidR="00792C67" w:rsidRDefault="00226615">
      <w:pPr>
        <w:spacing w:after="132" w:line="259" w:lineRule="auto"/>
        <w:ind w:left="0" w:right="0" w:firstLine="0"/>
        <w:jc w:val="left"/>
      </w:pPr>
      <w:r>
        <w:t xml:space="preserve"> </w:t>
      </w:r>
    </w:p>
    <w:p w:rsidR="00792C67" w:rsidRDefault="00226615">
      <w:pPr>
        <w:spacing w:after="132" w:line="259" w:lineRule="auto"/>
        <w:ind w:left="0" w:right="0" w:firstLine="0"/>
        <w:jc w:val="left"/>
      </w:pPr>
      <w:r>
        <w:t xml:space="preserve"> </w:t>
      </w:r>
    </w:p>
    <w:p w:rsidR="00792C67" w:rsidRDefault="00226615">
      <w:pPr>
        <w:spacing w:after="132" w:line="259" w:lineRule="auto"/>
        <w:ind w:left="0" w:right="0" w:firstLine="0"/>
        <w:jc w:val="left"/>
      </w:pPr>
      <w:r>
        <w:t xml:space="preserve"> </w:t>
      </w:r>
    </w:p>
    <w:p w:rsidR="00792C67" w:rsidRDefault="00226615">
      <w:pPr>
        <w:spacing w:after="132" w:line="259" w:lineRule="auto"/>
        <w:ind w:left="0" w:right="0" w:firstLine="0"/>
        <w:jc w:val="left"/>
      </w:pPr>
      <w:r>
        <w:t xml:space="preserve"> </w:t>
      </w:r>
    </w:p>
    <w:p w:rsidR="00792C67" w:rsidRDefault="00226615">
      <w:pPr>
        <w:spacing w:after="137" w:line="259" w:lineRule="auto"/>
        <w:ind w:left="0" w:right="0" w:firstLine="0"/>
        <w:jc w:val="left"/>
      </w:pPr>
      <w:r>
        <w:t xml:space="preserve"> </w:t>
      </w:r>
    </w:p>
    <w:p w:rsidR="00792C67" w:rsidRDefault="00226615" w:rsidP="00EB24C4">
      <w:pPr>
        <w:spacing w:after="132" w:line="259" w:lineRule="auto"/>
        <w:ind w:left="0" w:right="0" w:firstLine="0"/>
        <w:jc w:val="left"/>
      </w:pPr>
      <w:r>
        <w:t xml:space="preserve"> </w:t>
      </w:r>
    </w:p>
    <w:p w:rsidR="00EB24C4" w:rsidRDefault="00EB24C4" w:rsidP="00EB24C4">
      <w:pPr>
        <w:spacing w:after="132" w:line="259" w:lineRule="auto"/>
        <w:ind w:right="761"/>
        <w:jc w:val="center"/>
      </w:pPr>
      <w:r>
        <w:t>Financial support for student encouragement and socially vulnerable students</w:t>
      </w:r>
    </w:p>
    <w:p w:rsidR="00EB24C4" w:rsidRDefault="00EB24C4" w:rsidP="00EB24C4">
      <w:pPr>
        <w:spacing w:after="132" w:line="259" w:lineRule="auto"/>
        <w:ind w:right="761"/>
        <w:jc w:val="center"/>
      </w:pPr>
      <w:r>
        <w:t>R e g u l a t I o n</w:t>
      </w:r>
    </w:p>
    <w:p w:rsidR="00EB24C4" w:rsidRDefault="00EB24C4">
      <w:pPr>
        <w:spacing w:after="132" w:line="259" w:lineRule="auto"/>
        <w:ind w:right="761"/>
        <w:jc w:val="center"/>
      </w:pPr>
    </w:p>
    <w:p w:rsidR="00792C67" w:rsidRDefault="00226615">
      <w:pPr>
        <w:spacing w:after="136" w:line="259" w:lineRule="auto"/>
        <w:ind w:left="0" w:right="0" w:firstLine="0"/>
        <w:jc w:val="left"/>
      </w:pPr>
      <w:r>
        <w:t xml:space="preserve"> </w:t>
      </w:r>
    </w:p>
    <w:p w:rsidR="00792C67" w:rsidRDefault="00226615">
      <w:pPr>
        <w:spacing w:after="132" w:line="259" w:lineRule="auto"/>
        <w:ind w:left="0" w:right="0" w:firstLine="0"/>
        <w:jc w:val="left"/>
      </w:pPr>
      <w:r>
        <w:t xml:space="preserve"> </w:t>
      </w:r>
    </w:p>
    <w:p w:rsidR="00792C67" w:rsidRDefault="00226615">
      <w:pPr>
        <w:spacing w:after="132" w:line="259" w:lineRule="auto"/>
        <w:ind w:left="0" w:right="0" w:firstLine="0"/>
        <w:jc w:val="left"/>
      </w:pPr>
      <w:r>
        <w:t xml:space="preserve"> </w:t>
      </w:r>
    </w:p>
    <w:p w:rsidR="00792C67" w:rsidRDefault="00226615">
      <w:pPr>
        <w:spacing w:after="132" w:line="259" w:lineRule="auto"/>
        <w:ind w:left="0" w:right="0" w:firstLine="0"/>
        <w:jc w:val="left"/>
      </w:pPr>
      <w:r>
        <w:t xml:space="preserve"> </w:t>
      </w:r>
    </w:p>
    <w:p w:rsidR="00792C67" w:rsidRDefault="00226615">
      <w:pPr>
        <w:spacing w:after="132" w:line="259" w:lineRule="auto"/>
        <w:ind w:left="0" w:right="0" w:firstLine="0"/>
        <w:jc w:val="left"/>
      </w:pPr>
      <w:r>
        <w:t xml:space="preserve"> </w:t>
      </w:r>
    </w:p>
    <w:p w:rsidR="00792C67" w:rsidRDefault="00226615">
      <w:pPr>
        <w:spacing w:after="132" w:line="259" w:lineRule="auto"/>
        <w:ind w:left="0" w:right="0" w:firstLine="0"/>
        <w:jc w:val="left"/>
      </w:pPr>
      <w:r>
        <w:t xml:space="preserve"> </w:t>
      </w:r>
    </w:p>
    <w:p w:rsidR="00792C67" w:rsidRDefault="00226615">
      <w:pPr>
        <w:spacing w:after="0" w:line="363" w:lineRule="auto"/>
        <w:ind w:left="0" w:right="9219" w:firstLine="0"/>
        <w:jc w:val="left"/>
      </w:pPr>
      <w:r>
        <w:t xml:space="preserve">  </w:t>
      </w:r>
    </w:p>
    <w:p w:rsidR="00792C67" w:rsidRDefault="00226615">
      <w:pPr>
        <w:spacing w:after="132" w:line="259" w:lineRule="auto"/>
        <w:ind w:left="0" w:right="0" w:firstLine="0"/>
        <w:jc w:val="left"/>
      </w:pPr>
      <w:r>
        <w:t xml:space="preserve"> </w:t>
      </w:r>
    </w:p>
    <w:p w:rsidR="00792C67" w:rsidRDefault="00226615">
      <w:pPr>
        <w:spacing w:after="132" w:line="259" w:lineRule="auto"/>
        <w:ind w:left="0" w:right="0" w:firstLine="0"/>
        <w:jc w:val="left"/>
      </w:pPr>
      <w:r>
        <w:t xml:space="preserve"> </w:t>
      </w:r>
    </w:p>
    <w:p w:rsidR="00792C67" w:rsidRDefault="00226615">
      <w:pPr>
        <w:spacing w:after="132" w:line="259" w:lineRule="auto"/>
        <w:ind w:left="0" w:right="0" w:firstLine="0"/>
        <w:jc w:val="left"/>
      </w:pPr>
      <w:r>
        <w:t xml:space="preserve"> </w:t>
      </w:r>
    </w:p>
    <w:p w:rsidR="00792C67" w:rsidRDefault="00226615">
      <w:pPr>
        <w:spacing w:after="136" w:line="259" w:lineRule="auto"/>
        <w:ind w:left="0" w:right="0" w:firstLine="0"/>
        <w:jc w:val="left"/>
      </w:pPr>
      <w:r>
        <w:t xml:space="preserve"> </w:t>
      </w:r>
    </w:p>
    <w:p w:rsidR="00792C67" w:rsidRDefault="00EB24C4">
      <w:pPr>
        <w:spacing w:after="132" w:line="259" w:lineRule="auto"/>
        <w:ind w:right="763"/>
        <w:jc w:val="center"/>
      </w:pPr>
      <w:r>
        <w:t>Tbilisi</w:t>
      </w:r>
    </w:p>
    <w:p w:rsidR="00792C67" w:rsidRDefault="00226615">
      <w:pPr>
        <w:spacing w:after="132" w:line="259" w:lineRule="auto"/>
        <w:ind w:right="771"/>
        <w:jc w:val="center"/>
      </w:pPr>
      <w:r>
        <w:t xml:space="preserve">2024 </w:t>
      </w:r>
    </w:p>
    <w:p w:rsidR="00EB24C4" w:rsidRDefault="00EB24C4">
      <w:pPr>
        <w:spacing w:after="132" w:line="259" w:lineRule="auto"/>
        <w:ind w:right="771"/>
        <w:jc w:val="center"/>
      </w:pPr>
    </w:p>
    <w:p w:rsidR="00EB24C4" w:rsidRDefault="00EB24C4">
      <w:pPr>
        <w:spacing w:after="132" w:line="259" w:lineRule="auto"/>
        <w:ind w:right="771"/>
        <w:jc w:val="center"/>
      </w:pPr>
    </w:p>
    <w:p w:rsidR="00EB24C4" w:rsidRDefault="00EB24C4">
      <w:pPr>
        <w:spacing w:after="132" w:line="259" w:lineRule="auto"/>
        <w:ind w:right="771"/>
        <w:jc w:val="center"/>
      </w:pPr>
    </w:p>
    <w:p w:rsidR="00EB24C4" w:rsidRDefault="00EB24C4" w:rsidP="00EB24C4">
      <w:pPr>
        <w:spacing w:after="183"/>
        <w:ind w:left="-5" w:right="0"/>
      </w:pPr>
      <w:r>
        <w:lastRenderedPageBreak/>
        <w:t>Article 1. General provisions</w:t>
      </w:r>
    </w:p>
    <w:p w:rsidR="00EB24C4" w:rsidRDefault="00EB24C4" w:rsidP="00EB24C4">
      <w:pPr>
        <w:spacing w:after="183"/>
        <w:ind w:left="-5" w:right="0"/>
      </w:pPr>
      <w:r>
        <w:t>1.1. The present provision (hereinafter "the provision") regulates the conditions for the use of non-standard tuition fees for the educational programs of</w:t>
      </w:r>
      <w:r>
        <w:t xml:space="preserve"> the</w:t>
      </w:r>
      <w:r>
        <w:t xml:space="preserve"> "International Black Sea University" LLC (hereinafter "the University") for the purpose of encouraging and promoting students.</w:t>
      </w:r>
    </w:p>
    <w:p w:rsidR="00EB24C4" w:rsidRDefault="00EB24C4" w:rsidP="00EB24C4">
      <w:pPr>
        <w:spacing w:after="183"/>
        <w:ind w:left="-5" w:right="0"/>
      </w:pPr>
      <w:r>
        <w:t>1.2 This provision also defines the mechanisms of support for socially vulnerable students.</w:t>
      </w:r>
    </w:p>
    <w:p w:rsidR="00EB24C4" w:rsidRDefault="00EB24C4" w:rsidP="00EB24C4">
      <w:pPr>
        <w:spacing w:after="183"/>
        <w:ind w:left="-5" w:right="0"/>
      </w:pPr>
    </w:p>
    <w:p w:rsidR="00EB24C4" w:rsidRDefault="00EB24C4" w:rsidP="00EB24C4">
      <w:pPr>
        <w:spacing w:after="132" w:line="259" w:lineRule="auto"/>
        <w:ind w:left="0" w:right="0" w:firstLine="0"/>
        <w:jc w:val="left"/>
      </w:pPr>
      <w:r>
        <w:t>Article 2. Non-standard tuition fees</w:t>
      </w:r>
    </w:p>
    <w:p w:rsidR="00EB24C4" w:rsidRDefault="00EB24C4" w:rsidP="00EB24C4">
      <w:pPr>
        <w:spacing w:after="132" w:line="259" w:lineRule="auto"/>
        <w:ind w:left="0" w:right="0" w:firstLine="0"/>
        <w:jc w:val="left"/>
      </w:pPr>
      <w:r>
        <w:t>2. 1. Non-standard tuition fees are established:</w:t>
      </w:r>
    </w:p>
    <w:p w:rsidR="00792C67" w:rsidRDefault="00EB24C4" w:rsidP="00EB24C4">
      <w:pPr>
        <w:spacing w:after="132" w:line="259" w:lineRule="auto"/>
        <w:ind w:left="0" w:right="0" w:firstLine="0"/>
        <w:jc w:val="left"/>
      </w:pPr>
      <w:r>
        <w:t xml:space="preserve">2.1.1. For students of the bachelor's program, who will be among the first (highest) five hundred (top 500) entrants based on the summary scaled score obtained in the </w:t>
      </w:r>
      <w:r>
        <w:t xml:space="preserve">unified </w:t>
      </w:r>
      <w:r>
        <w:t>national exams and will choose educational programs of the International Black Sea University as their first priority, they will benefit from a non-standard tuition fee - the cost of the program - "0" GEL. The rules for using non-standard tuition fees are determined by the order of tariffs approved for the relevant academic year.</w:t>
      </w:r>
      <w:r>
        <w:t xml:space="preserve"> </w:t>
      </w:r>
    </w:p>
    <w:p w:rsidR="00EB24C4" w:rsidRDefault="00EB24C4" w:rsidP="00EB24C4">
      <w:pPr>
        <w:spacing w:after="150"/>
        <w:ind w:left="-5" w:right="0"/>
      </w:pPr>
      <w:r>
        <w:t xml:space="preserve">2.1.2. Undergraduate students who choose </w:t>
      </w:r>
      <w:r>
        <w:t xml:space="preserve">the </w:t>
      </w:r>
      <w:r>
        <w:t>International Black Sea University educational programs as their first priority will benefit from non-standard fees. The rules for using non-standard fees are determined by the order of tariffs approved for the relevant academic year.</w:t>
      </w:r>
    </w:p>
    <w:p w:rsidR="00EB24C4" w:rsidRDefault="00EB24C4" w:rsidP="00EB24C4">
      <w:pPr>
        <w:spacing w:after="150"/>
        <w:ind w:left="-5" w:right="0"/>
      </w:pPr>
      <w:r>
        <w:t>2.1.3. For undergraduate students who enroll in the university with 100%, 70% and 50% state grants and make choice I for any of the undergraduate programs of the relevant school of the university, will benefit from non-standard tuition fees. Non-standard tuition fees are determined by the Tariff Order approved for the relevant academic year.</w:t>
      </w:r>
    </w:p>
    <w:p w:rsidR="00EB24C4" w:rsidRDefault="00EB24C4" w:rsidP="00EB24C4">
      <w:pPr>
        <w:spacing w:after="150"/>
        <w:ind w:left="-5" w:right="0"/>
      </w:pPr>
      <w:r>
        <w:t>2.2. For students enrolled in the master's program:</w:t>
      </w:r>
    </w:p>
    <w:p w:rsidR="00EB24C4" w:rsidRDefault="00EB24C4" w:rsidP="00EB24C4">
      <w:pPr>
        <w:spacing w:after="150"/>
        <w:ind w:left="-5" w:right="0"/>
      </w:pPr>
      <w:r>
        <w:t>2.2.1. A student who is admitted to the university's master's program will benefit from a non-standard tuition fee</w:t>
      </w:r>
      <w:r>
        <w:t>,</w:t>
      </w:r>
      <w:r>
        <w:t xml:space="preserve"> which is determined by the approved rates order for the relevant academic year, if it meets the cumulative conditions listed below:</w:t>
      </w:r>
    </w:p>
    <w:p w:rsidR="00EB24C4" w:rsidRDefault="00EB24C4" w:rsidP="00EB24C4">
      <w:pPr>
        <w:spacing w:after="150"/>
        <w:ind w:left="-5" w:right="0"/>
      </w:pPr>
      <w:r>
        <w:t xml:space="preserve">2.2.2. had a weighted average grade (GPA) of at least 3.3 at the time of awarding the bachelor's academic degree or the result obtained in the general master's examination </w:t>
      </w:r>
      <w:r>
        <w:t>is</w:t>
      </w:r>
      <w:r>
        <w:t xml:space="preserve"> no less than 80% of the maximum score,</w:t>
      </w:r>
    </w:p>
    <w:p w:rsidR="00EB24C4" w:rsidRDefault="00EB24C4" w:rsidP="00EB24C4">
      <w:pPr>
        <w:spacing w:after="150"/>
        <w:ind w:left="-5" w:right="0"/>
      </w:pPr>
      <w:r>
        <w:t>2.2.3. At the entrance exam conducted by the relevant school, will pass the minimum threshold for passing the exam - 80% or will complete the relevant task established by the school and</w:t>
      </w:r>
      <w:r w:rsidR="00454F68">
        <w:t>,</w:t>
      </w:r>
    </w:p>
    <w:p w:rsidR="00EB24C4" w:rsidRDefault="00EB24C4" w:rsidP="00EB24C4">
      <w:pPr>
        <w:spacing w:after="150"/>
        <w:ind w:left="-5" w:right="0"/>
      </w:pPr>
      <w:r>
        <w:lastRenderedPageBreak/>
        <w:t>2.2.4. After enrolling in a master's degree program, enroll in the appropriate program-specific courses in each active semester and meet the specified retention rate of an annual average GPA of -3.5.</w:t>
      </w:r>
    </w:p>
    <w:p w:rsidR="00792C67" w:rsidRDefault="00EB24C4" w:rsidP="00454F68">
      <w:pPr>
        <w:spacing w:after="150"/>
        <w:ind w:left="-5" w:right="0"/>
      </w:pPr>
      <w:r>
        <w:t>2.2.5. Non-standard tuition fees for the master's program will be reimbursed by the approved rate order for the relevant academic year.</w:t>
      </w:r>
    </w:p>
    <w:p w:rsidR="00454F68" w:rsidRDefault="00454F68" w:rsidP="00454F68">
      <w:pPr>
        <w:spacing w:after="150"/>
        <w:ind w:left="-5" w:right="0"/>
      </w:pPr>
      <w:r>
        <w:t>2.2. For students enrolled in the doctoral program:</w:t>
      </w:r>
    </w:p>
    <w:p w:rsidR="00454F68" w:rsidRDefault="00454F68" w:rsidP="00454F68">
      <w:pPr>
        <w:spacing w:after="150"/>
        <w:ind w:left="-5" w:right="0"/>
      </w:pPr>
      <w:r>
        <w:t xml:space="preserve">2.3.1. At the time of awarding the Master's academic degree, </w:t>
      </w:r>
      <w:r>
        <w:t xml:space="preserve">the student </w:t>
      </w:r>
      <w:r>
        <w:t>had a grade point average (GPA) of at least 3.5. Non-standard tuition fees for the doctoral program will be reimbursed by the approved rate order for the relevant academic year.</w:t>
      </w:r>
    </w:p>
    <w:p w:rsidR="00454F68" w:rsidRDefault="00454F68" w:rsidP="00454F68">
      <w:pPr>
        <w:spacing w:after="150"/>
        <w:ind w:left="-5" w:right="0"/>
      </w:pPr>
      <w:r>
        <w:t xml:space="preserve">2.3. Students of the undergraduate program can benefit from non-standard tuition fees depending on their academic performance. At each school, three top ranked students can be </w:t>
      </w:r>
      <w:r>
        <w:t>identified</w:t>
      </w:r>
      <w:r>
        <w:t xml:space="preserve"> each year. 2.4.1. rating is calculated in accordance with the combined data of students enrolled in the programs of each school. A student can be considered rated if he/she meets the requirements of the "Rated Student Funding Rules".</w:t>
      </w:r>
    </w:p>
    <w:p w:rsidR="00454F68" w:rsidRDefault="00454F68" w:rsidP="00454F68">
      <w:pPr>
        <w:spacing w:after="150"/>
        <w:ind w:left="-5" w:right="0"/>
      </w:pPr>
      <w:r>
        <w:t>2.4. In order to promote the education of military personnel and their family members (spouse, child), in case of enrollment in the university, they can benefit from non-standard fees, which receive appropriate funding from the state. The non-standard tuition fee is determined by the Tariff Order approved for the relevant academic year.</w:t>
      </w:r>
    </w:p>
    <w:p w:rsidR="00454F68" w:rsidRDefault="00454F68" w:rsidP="00454F68">
      <w:pPr>
        <w:spacing w:after="150"/>
        <w:ind w:left="-5" w:right="0"/>
      </w:pPr>
      <w:r>
        <w:t>2.5. For representatives of socially vulnerable groups, the university has preferential conditions for payment of tuition fees. For a student who is socially vulnerable and receives appropriate funding from the state, the university extends the obligation to pay the tuition fee in part of the funding amount until the date of enrollment of the amount from the relevant agency.</w:t>
      </w:r>
    </w:p>
    <w:p w:rsidR="00454F68" w:rsidRDefault="00454F68" w:rsidP="00454F68">
      <w:pPr>
        <w:spacing w:after="150"/>
        <w:ind w:left="-5" w:right="0"/>
      </w:pPr>
      <w:r>
        <w:t>2.7. The non-standard tuition fees apply to the following target groups:</w:t>
      </w:r>
    </w:p>
    <w:p w:rsidR="00454F68" w:rsidRDefault="00454F68" w:rsidP="00454F68">
      <w:pPr>
        <w:spacing w:after="0" w:line="259" w:lineRule="auto"/>
        <w:ind w:left="0" w:right="0" w:firstLine="0"/>
        <w:jc w:val="left"/>
      </w:pPr>
      <w:r>
        <w:t>a) on citizens of foreign countries of Georgian ethnic origin (Fereid</w:t>
      </w:r>
      <w:r>
        <w:t>an (Iran)</w:t>
      </w:r>
      <w:r>
        <w:t xml:space="preserve"> Georgians, Laz</w:t>
      </w:r>
      <w:r>
        <w:t xml:space="preserve"> ethnicity</w:t>
      </w:r>
      <w:r>
        <w:t>, deported Meskhetians and others), who consider themselves to be of Georgian ethnic origin and have a Georgian surname or Georgian linguistic identity;</w:t>
      </w:r>
    </w:p>
    <w:p w:rsidR="00454F68" w:rsidRDefault="00454F68" w:rsidP="00454F68">
      <w:pPr>
        <w:spacing w:after="0" w:line="259" w:lineRule="auto"/>
        <w:ind w:left="0" w:right="0" w:firstLine="0"/>
        <w:jc w:val="left"/>
      </w:pPr>
      <w:r>
        <w:t xml:space="preserve"> b) socially vulnerable persons;</w:t>
      </w:r>
    </w:p>
    <w:p w:rsidR="00454F68" w:rsidRDefault="00454F68" w:rsidP="00454F68">
      <w:pPr>
        <w:spacing w:after="0" w:line="259" w:lineRule="auto"/>
        <w:ind w:left="0" w:right="0" w:firstLine="0"/>
        <w:jc w:val="left"/>
      </w:pPr>
      <w:r>
        <w:t>c) person</w:t>
      </w:r>
      <w:r>
        <w:t>s</w:t>
      </w:r>
      <w:r>
        <w:t xml:space="preserve"> with limited abilities, suffering from chronic disease(s), requiring constant medical treatment</w:t>
      </w:r>
      <w:r>
        <w:t xml:space="preserve"> </w:t>
      </w:r>
      <w:r>
        <w:t>and lacks the ability to work at full load (in accordance with the Labor Code);</w:t>
      </w:r>
    </w:p>
    <w:p w:rsidR="00454F68" w:rsidRDefault="00454F68" w:rsidP="00454F68">
      <w:pPr>
        <w:spacing w:after="0" w:line="259" w:lineRule="auto"/>
        <w:ind w:left="0" w:right="0" w:firstLine="0"/>
        <w:jc w:val="left"/>
      </w:pPr>
      <w:r>
        <w:t>d) persons with autism spectrum disorders;</w:t>
      </w:r>
    </w:p>
    <w:p w:rsidR="00454F68" w:rsidRDefault="00454F68" w:rsidP="00454F68">
      <w:pPr>
        <w:spacing w:after="0" w:line="259" w:lineRule="auto"/>
        <w:ind w:left="0" w:right="0" w:firstLine="0"/>
        <w:jc w:val="left"/>
      </w:pPr>
      <w:r>
        <w:t>e) representatives of national minorit</w:t>
      </w:r>
      <w:r>
        <w:t>ies</w:t>
      </w:r>
      <w:r>
        <w:t>;</w:t>
      </w:r>
    </w:p>
    <w:p w:rsidR="00454F68" w:rsidRDefault="00454F68" w:rsidP="00454F68">
      <w:pPr>
        <w:spacing w:after="0" w:line="259" w:lineRule="auto"/>
        <w:ind w:left="0" w:right="0" w:firstLine="0"/>
        <w:jc w:val="left"/>
      </w:pPr>
      <w:r>
        <w:t>f) displaced person</w:t>
      </w:r>
      <w:r w:rsidR="00F5387B">
        <w:t>s</w:t>
      </w:r>
      <w:r>
        <w:t>;</w:t>
      </w:r>
    </w:p>
    <w:p w:rsidR="00454F68" w:rsidRDefault="00454F68" w:rsidP="00454F68">
      <w:pPr>
        <w:spacing w:after="0" w:line="259" w:lineRule="auto"/>
        <w:ind w:left="0" w:right="0" w:firstLine="0"/>
        <w:jc w:val="left"/>
      </w:pPr>
      <w:r>
        <w:t>g) persons living in the occupied territories;</w:t>
      </w:r>
    </w:p>
    <w:p w:rsidR="00454F68" w:rsidRDefault="00454F68" w:rsidP="00454F68">
      <w:pPr>
        <w:spacing w:after="0" w:line="259" w:lineRule="auto"/>
        <w:ind w:left="0" w:right="0" w:firstLine="0"/>
        <w:jc w:val="left"/>
      </w:pPr>
      <w:r>
        <w:lastRenderedPageBreak/>
        <w:t>h) persons living in mountainous regions;</w:t>
      </w:r>
    </w:p>
    <w:p w:rsidR="00F5387B" w:rsidRDefault="00454F68" w:rsidP="00454F68">
      <w:pPr>
        <w:spacing w:after="0" w:line="259" w:lineRule="auto"/>
        <w:ind w:left="0" w:right="0" w:firstLine="0"/>
        <w:jc w:val="left"/>
      </w:pPr>
      <w:r>
        <w:t>i) children of persons</w:t>
      </w:r>
      <w:r w:rsidR="00F5387B">
        <w:t xml:space="preserve"> who died in military conflicts for territorial integrity,</w:t>
      </w:r>
      <w:r>
        <w:t xml:space="preserve"> severely disabled veterans or their children. </w:t>
      </w:r>
    </w:p>
    <w:p w:rsidR="00454F68" w:rsidRDefault="00454F68" w:rsidP="00454F68">
      <w:pPr>
        <w:spacing w:after="0" w:line="259" w:lineRule="auto"/>
        <w:ind w:left="0" w:right="0" w:firstLine="0"/>
        <w:jc w:val="left"/>
      </w:pPr>
      <w:r>
        <w:t>j) members of large famil</w:t>
      </w:r>
      <w:r w:rsidR="00F5387B">
        <w:t>ies</w:t>
      </w:r>
      <w:r>
        <w:t>;</w:t>
      </w:r>
    </w:p>
    <w:p w:rsidR="00454F68" w:rsidRDefault="00454F68" w:rsidP="00454F68">
      <w:pPr>
        <w:spacing w:after="0" w:line="259" w:lineRule="auto"/>
        <w:ind w:left="0" w:right="0" w:firstLine="0"/>
        <w:jc w:val="left"/>
      </w:pPr>
      <w:r>
        <w:t>k) orphaned (fatherless) students;</w:t>
      </w:r>
    </w:p>
    <w:p w:rsidR="00454F68" w:rsidRDefault="00454F68" w:rsidP="00454F68">
      <w:pPr>
        <w:spacing w:after="0" w:line="259" w:lineRule="auto"/>
        <w:ind w:left="0" w:right="0" w:firstLine="0"/>
        <w:jc w:val="left"/>
      </w:pPr>
      <w:r>
        <w:t xml:space="preserve">m) students who were under </w:t>
      </w:r>
      <w:r w:rsidR="00F5387B">
        <w:t xml:space="preserve">the </w:t>
      </w:r>
      <w:r>
        <w:t>state care;</w:t>
      </w:r>
    </w:p>
    <w:p w:rsidR="00454F68" w:rsidRDefault="00454F68" w:rsidP="00454F68">
      <w:pPr>
        <w:spacing w:after="0" w:line="259" w:lineRule="auto"/>
        <w:ind w:left="0" w:right="0" w:firstLine="0"/>
        <w:jc w:val="left"/>
      </w:pPr>
      <w:r>
        <w:t>n) students who have obtained/had the status of re-entrant;</w:t>
      </w:r>
    </w:p>
    <w:p w:rsidR="00454F68" w:rsidRDefault="00454F68" w:rsidP="00454F68">
      <w:pPr>
        <w:spacing w:after="0" w:line="259" w:lineRule="auto"/>
        <w:ind w:left="0" w:right="0" w:firstLine="0"/>
        <w:jc w:val="left"/>
      </w:pPr>
      <w:r>
        <w:t xml:space="preserve">o) Graduates from the villages adjacent to the dividing line </w:t>
      </w:r>
      <w:r w:rsidR="00F5387B">
        <w:t>of</w:t>
      </w:r>
      <w:r>
        <w:t xml:space="preserve"> the occupied territories</w:t>
      </w:r>
    </w:p>
    <w:p w:rsidR="00792C67" w:rsidRDefault="00454F68" w:rsidP="00454F68">
      <w:pPr>
        <w:spacing w:after="0" w:line="259" w:lineRule="auto"/>
        <w:ind w:left="0" w:right="0" w:firstLine="0"/>
        <w:jc w:val="left"/>
      </w:pPr>
      <w:r>
        <w:t>p) by the decision of the rector of the university, on other persons.</w:t>
      </w:r>
    </w:p>
    <w:p w:rsidR="00454F68" w:rsidRDefault="00454F68">
      <w:pPr>
        <w:spacing w:after="0" w:line="259" w:lineRule="auto"/>
        <w:ind w:left="0" w:right="0" w:firstLine="0"/>
        <w:jc w:val="left"/>
      </w:pPr>
    </w:p>
    <w:p w:rsidR="00792C67" w:rsidRDefault="00226615">
      <w:pPr>
        <w:ind w:left="-5" w:right="0"/>
      </w:pPr>
      <w:r>
        <w:t xml:space="preserve"> </w:t>
      </w:r>
      <w:r w:rsidR="000042BC" w:rsidRPr="000042BC">
        <w:t>2.8. Each person defined in paragraph 2.7 of this article must submit the following documents to the university (a document confirming their social status and issued by the relevant state agency):</w:t>
      </w:r>
    </w:p>
    <w:p w:rsidR="00792C67" w:rsidRDefault="00226615">
      <w:pPr>
        <w:spacing w:after="0" w:line="259" w:lineRule="auto"/>
        <w:ind w:left="0" w:right="0" w:firstLine="0"/>
        <w:jc w:val="left"/>
      </w:pPr>
      <w:r>
        <w:t xml:space="preserve"> </w:t>
      </w:r>
    </w:p>
    <w:p w:rsidR="005F2899" w:rsidRDefault="005F2899" w:rsidP="005F2899">
      <w:pPr>
        <w:spacing w:after="0" w:line="259" w:lineRule="auto"/>
        <w:ind w:left="0" w:right="0" w:firstLine="0"/>
        <w:jc w:val="left"/>
      </w:pPr>
      <w:r>
        <w:t xml:space="preserve">a) Socially vulnerable persons - a certificate issued by the "Social Services Agency" under the Ministry of </w:t>
      </w:r>
      <w:r>
        <w:t>Labor</w:t>
      </w:r>
      <w:r>
        <w:t xml:space="preserve">, Health and Social Protection of </w:t>
      </w:r>
      <w:r>
        <w:t>citizens</w:t>
      </w:r>
      <w:r>
        <w:t xml:space="preserve"> from the occupied territories of Georgia regarding registration in the "Socially Vulnerable Families Database", which must be issued no earlier than 1 month before presenting the certificate to the university;</w:t>
      </w:r>
    </w:p>
    <w:p w:rsidR="005F2899" w:rsidRDefault="005F2899" w:rsidP="005F2899">
      <w:pPr>
        <w:spacing w:after="0" w:line="259" w:lineRule="auto"/>
        <w:ind w:left="0" w:right="0" w:firstLine="0"/>
        <w:jc w:val="left"/>
      </w:pPr>
      <w:r>
        <w:t xml:space="preserve">b) Representatives of </w:t>
      </w:r>
      <w:r>
        <w:t>etnic</w:t>
      </w:r>
      <w:r>
        <w:t xml:space="preserve"> minorities - along with the certificate of Georgia</w:t>
      </w:r>
      <w:r>
        <w:t>n</w:t>
      </w:r>
      <w:r w:rsidRPr="005F2899">
        <w:t xml:space="preserve"> </w:t>
      </w:r>
      <w:r>
        <w:t>citizen</w:t>
      </w:r>
      <w:r>
        <w:t>ship</w:t>
      </w:r>
      <w:r>
        <w:t xml:space="preserve">, a document confirming registration in the municipalities of compact settlement of </w:t>
      </w:r>
      <w:r>
        <w:t>etnic</w:t>
      </w:r>
      <w:r>
        <w:t xml:space="preserve"> minorities in Georgia</w:t>
      </w:r>
      <w:r>
        <w:t xml:space="preserve"> </w:t>
      </w:r>
      <w:r>
        <w:t>(information card);</w:t>
      </w:r>
    </w:p>
    <w:p w:rsidR="005F2899" w:rsidRDefault="005F2899" w:rsidP="005F2899">
      <w:pPr>
        <w:spacing w:after="0" w:line="259" w:lineRule="auto"/>
        <w:ind w:left="0" w:right="0" w:firstLine="0"/>
        <w:jc w:val="left"/>
      </w:pPr>
      <w:r>
        <w:t>c) Persons with limited abilities - extract form N 50/II (copy) of the act of inspection of the social examination;</w:t>
      </w:r>
    </w:p>
    <w:p w:rsidR="005F2899" w:rsidRDefault="005F2899" w:rsidP="005F2899">
      <w:pPr>
        <w:spacing w:after="0" w:line="259" w:lineRule="auto"/>
        <w:ind w:left="0" w:right="0" w:firstLine="0"/>
        <w:jc w:val="left"/>
      </w:pPr>
      <w:r>
        <w:t>d) internally displaced persons - certificate of internally displaced person - displaced person;</w:t>
      </w:r>
    </w:p>
    <w:p w:rsidR="005F2899" w:rsidRDefault="005F2899" w:rsidP="005F2899">
      <w:pPr>
        <w:spacing w:after="0" w:line="259" w:lineRule="auto"/>
        <w:ind w:left="0" w:right="0" w:firstLine="0"/>
        <w:jc w:val="left"/>
      </w:pPr>
      <w:r>
        <w:t xml:space="preserve">e) for citizens of foreign countries of Georgian ethnic origin (Laz, deported Meskhetians, Georgians from Fereydan </w:t>
      </w:r>
      <w:r>
        <w:t xml:space="preserve">(Iran) </w:t>
      </w:r>
      <w:r>
        <w:t>and others) who consider themselves to be of Georgian ethnic origin and have a Georgian surname or Georgian linguistic identity - a neutral identity card or a neutral travel document, and citizens of foreign countries living abroad - a document confirming the status of a compatriot;</w:t>
      </w:r>
    </w:p>
    <w:p w:rsidR="00792C67" w:rsidRDefault="005F2899" w:rsidP="005F2899">
      <w:pPr>
        <w:spacing w:after="0" w:line="259" w:lineRule="auto"/>
        <w:ind w:left="0" w:right="0" w:firstLine="0"/>
        <w:jc w:val="left"/>
      </w:pPr>
      <w:r>
        <w:t>f) Persons living in the occupied territories - Georgian citizen's certificate, neutral identity card or neutral travel document;</w:t>
      </w:r>
    </w:p>
    <w:p w:rsidR="005F2899" w:rsidRDefault="005F2899" w:rsidP="005F2899">
      <w:pPr>
        <w:spacing w:after="0" w:line="259" w:lineRule="auto"/>
        <w:ind w:left="0" w:right="0" w:firstLine="0"/>
        <w:jc w:val="left"/>
      </w:pPr>
      <w:r>
        <w:t>g) persons living in mountainous regions - a document confirming permanent residence in any mountainous settlement defined by the Resolution N671 of the Government of Georgia on December 30, 2015;</w:t>
      </w:r>
    </w:p>
    <w:p w:rsidR="005F2899" w:rsidRDefault="005F2899" w:rsidP="005F2899">
      <w:pPr>
        <w:spacing w:after="0" w:line="259" w:lineRule="auto"/>
        <w:ind w:left="0" w:right="0" w:firstLine="0"/>
        <w:jc w:val="left"/>
      </w:pPr>
      <w:r>
        <w:t>h) members of large families - a certificate or any other document confirming the fact of having 5 or more siblings;</w:t>
      </w:r>
    </w:p>
    <w:p w:rsidR="005F2899" w:rsidRDefault="005F2899" w:rsidP="005F2899">
      <w:pPr>
        <w:spacing w:after="0" w:line="259" w:lineRule="auto"/>
        <w:ind w:left="0" w:right="0" w:firstLine="0"/>
        <w:jc w:val="left"/>
      </w:pPr>
      <w:r>
        <w:lastRenderedPageBreak/>
        <w:t xml:space="preserve">i) children/family members of persons who died </w:t>
      </w:r>
      <w:r>
        <w:t xml:space="preserve">in conflicts </w:t>
      </w:r>
      <w:r>
        <w:t>for the territorial integrity - a certificate issued by the State Service of Veterans' Affairs, which proves the family connection with the person who died for the territorial integrity;</w:t>
      </w:r>
    </w:p>
    <w:p w:rsidR="005F2899" w:rsidRDefault="005F2899" w:rsidP="005F2899">
      <w:pPr>
        <w:spacing w:after="0" w:line="259" w:lineRule="auto"/>
        <w:ind w:left="0" w:right="0" w:firstLine="0"/>
        <w:jc w:val="left"/>
      </w:pPr>
      <w:r>
        <w:t>j</w:t>
      </w:r>
      <w:r>
        <w:t>) Orphaned (fatherless) students - birth certificate; Death certificates of parents or court decision declaring parent(s) dead, or mother's death certificate or court decision declaring mother dead and a document issued by the State Development Agency of State Services, confirming that the basis for entering information about the father in the record of the student's birth certificate was the mother's statement</w:t>
      </w:r>
    </w:p>
    <w:p w:rsidR="005F2899" w:rsidRDefault="005F2899" w:rsidP="005F2899">
      <w:pPr>
        <w:spacing w:after="0" w:line="259" w:lineRule="auto"/>
        <w:ind w:left="0" w:right="0" w:firstLine="0"/>
        <w:jc w:val="left"/>
      </w:pPr>
      <w:r>
        <w:t>k) persons with autism spectrum disorder - health certificate;</w:t>
      </w:r>
    </w:p>
    <w:p w:rsidR="005F2899" w:rsidRDefault="005F2899" w:rsidP="005F2899">
      <w:pPr>
        <w:spacing w:after="0" w:line="259" w:lineRule="auto"/>
        <w:ind w:left="0" w:right="0" w:firstLine="0"/>
        <w:jc w:val="left"/>
      </w:pPr>
      <w:r>
        <w:t>l</w:t>
      </w:r>
      <w:r>
        <w:t xml:space="preserve">) Students who were under state care - </w:t>
      </w:r>
      <w:r>
        <w:t>persons</w:t>
      </w:r>
      <w:r>
        <w:t xml:space="preserve"> from the occupied territories of Georgia, a relevant document issued by a public law legal entity subject to the state control of the Ministry of Labor, Health and Social Protection, confirming that the person was under </w:t>
      </w:r>
      <w:r>
        <w:t xml:space="preserve">the </w:t>
      </w:r>
      <w:r>
        <w:t>state care.</w:t>
      </w:r>
    </w:p>
    <w:p w:rsidR="005F2899" w:rsidRDefault="005F2899" w:rsidP="005F2899">
      <w:pPr>
        <w:spacing w:after="0" w:line="259" w:lineRule="auto"/>
        <w:ind w:left="0" w:right="0" w:firstLine="0"/>
        <w:jc w:val="left"/>
      </w:pPr>
      <w:r>
        <w:t>m</w:t>
      </w:r>
      <w:r>
        <w:t xml:space="preserve">) Students who have obtained/had the status of repatriate, a certificate of repatriate status issued by the Office of the State Minister of Georgia for Reconciliation and Civil Equality. </w:t>
      </w:r>
    </w:p>
    <w:p w:rsidR="005F2899" w:rsidRDefault="005F2899" w:rsidP="005F2899">
      <w:pPr>
        <w:spacing w:after="0" w:line="259" w:lineRule="auto"/>
        <w:ind w:left="0" w:right="0" w:firstLine="0"/>
        <w:jc w:val="left"/>
      </w:pPr>
      <w:r>
        <w:t xml:space="preserve">n) Graduates from the villages adjacent to the dividing line </w:t>
      </w:r>
      <w:r>
        <w:t>of</w:t>
      </w:r>
      <w:r>
        <w:t xml:space="preserve"> the occupied territories - a document confirming complete general education.</w:t>
      </w:r>
    </w:p>
    <w:p w:rsidR="005F2899" w:rsidRDefault="005F2899" w:rsidP="005F2899">
      <w:pPr>
        <w:spacing w:after="0" w:line="259" w:lineRule="auto"/>
        <w:ind w:left="0" w:right="0" w:firstLine="0"/>
        <w:jc w:val="left"/>
      </w:pPr>
    </w:p>
    <w:p w:rsidR="005F2899" w:rsidRDefault="005F2899" w:rsidP="005F2899">
      <w:pPr>
        <w:ind w:left="-5" w:right="0"/>
      </w:pPr>
      <w:r>
        <w:t xml:space="preserve">2.9. The incoming documents are reviewed by the rector of the university, with the participation of the vice-rector </w:t>
      </w:r>
      <w:r>
        <w:t>for</w:t>
      </w:r>
      <w:r>
        <w:t xml:space="preserve"> administrati</w:t>
      </w:r>
      <w:r>
        <w:t>ve affairs</w:t>
      </w:r>
      <w:r>
        <w:t xml:space="preserve"> and the vice-rector </w:t>
      </w:r>
      <w:r>
        <w:t>for</w:t>
      </w:r>
      <w:r>
        <w:t xml:space="preserve"> financ</w:t>
      </w:r>
      <w:r>
        <w:t>es</w:t>
      </w:r>
      <w:r>
        <w:t xml:space="preserve">, after which the student(s) who will benefit from the non-standard tuition fee based on their social status are determined, and in the case of each student, the preferential terms of the tuition fee are determined according to the target groups; </w:t>
      </w:r>
    </w:p>
    <w:p w:rsidR="005F2899" w:rsidRDefault="005F2899" w:rsidP="005F2899">
      <w:pPr>
        <w:ind w:left="-5" w:right="0"/>
      </w:pPr>
      <w:r>
        <w:t>2.10. For university employees and their family members:</w:t>
      </w:r>
    </w:p>
    <w:p w:rsidR="005F2899" w:rsidRDefault="005F2899" w:rsidP="005F2899">
      <w:pPr>
        <w:ind w:left="-5" w:right="0"/>
      </w:pPr>
      <w:r>
        <w:t xml:space="preserve">University employees and their family members can </w:t>
      </w:r>
      <w:r w:rsidR="007B1FEE">
        <w:t>benefit from</w:t>
      </w:r>
      <w:r>
        <w:t xml:space="preserve"> non-standard tuition fees, namely halved tuition fees.</w:t>
      </w:r>
    </w:p>
    <w:p w:rsidR="005F2899" w:rsidRDefault="005F2899" w:rsidP="005F2899">
      <w:pPr>
        <w:ind w:left="-5" w:right="0"/>
      </w:pPr>
      <w:r>
        <w:t>2.11. For a university graduate, if he/she is admitted to the university's upper level program, he/she will benefit from a 10% discount. If a graduate of a bachelor's program enrolls in the university's master's program or if a graduate of a master's program enrolls in a doctoral program of the university, the student will pay 90% of the tuition fee.</w:t>
      </w:r>
    </w:p>
    <w:p w:rsidR="005F2899" w:rsidRDefault="005F2899" w:rsidP="005F2899">
      <w:pPr>
        <w:ind w:left="-5" w:right="0"/>
      </w:pPr>
      <w:r>
        <w:t>2.12. The non-standard tuition fee also applies to the following target groups at the undergraduate level:</w:t>
      </w:r>
    </w:p>
    <w:p w:rsidR="007B1FEE" w:rsidRDefault="007B1FEE" w:rsidP="007B1FEE">
      <w:pPr>
        <w:ind w:left="-5" w:right="0"/>
      </w:pPr>
      <w:r>
        <w:t>a) on gold and silver medalists of state/private schools;</w:t>
      </w:r>
    </w:p>
    <w:p w:rsidR="007B1FEE" w:rsidRDefault="007B1FEE" w:rsidP="007B1FEE">
      <w:pPr>
        <w:ind w:left="-5" w:right="0"/>
      </w:pPr>
      <w:r>
        <w:t>b) winners</w:t>
      </w:r>
      <w:r>
        <w:t xml:space="preserve"> of</w:t>
      </w:r>
      <w:r>
        <w:t xml:space="preserve"> the annual co</w:t>
      </w:r>
      <w:r>
        <w:t>ntest</w:t>
      </w:r>
      <w:r>
        <w:t xml:space="preserve"> held by the university for 12th graders, "Where?" </w:t>
      </w:r>
      <w:r>
        <w:t>W</w:t>
      </w:r>
      <w:r>
        <w:t>hat When?";</w:t>
      </w:r>
    </w:p>
    <w:p w:rsidR="007B1FEE" w:rsidRDefault="007B1FEE" w:rsidP="007B1FEE">
      <w:pPr>
        <w:ind w:left="-5" w:right="0"/>
      </w:pPr>
      <w:r>
        <w:t>c) on an employee of the Ministry of Defense of Georgia, his</w:t>
      </w:r>
      <w:r>
        <w:t>/her</w:t>
      </w:r>
      <w:r>
        <w:t xml:space="preserve"> spouse/child;</w:t>
      </w:r>
    </w:p>
    <w:p w:rsidR="007B1FEE" w:rsidRDefault="007B1FEE" w:rsidP="007B1FEE">
      <w:pPr>
        <w:ind w:left="-5" w:right="0"/>
      </w:pPr>
      <w:r>
        <w:t>d) for students of general educational institutions with a memorandum on mutual cooperation with the university;</w:t>
      </w:r>
    </w:p>
    <w:p w:rsidR="007B1FEE" w:rsidRDefault="007B1FEE" w:rsidP="007B1FEE">
      <w:pPr>
        <w:ind w:left="-5" w:right="0"/>
      </w:pPr>
      <w:r>
        <w:lastRenderedPageBreak/>
        <w:t>e) on the participants of the Olympiad in architecture held by the university;</w:t>
      </w:r>
    </w:p>
    <w:p w:rsidR="007B1FEE" w:rsidRDefault="007B1FEE" w:rsidP="007B1FEE">
      <w:pPr>
        <w:ind w:left="-5" w:right="0"/>
      </w:pPr>
      <w:r>
        <w:t>f) persons granted refugee status by Georgia;</w:t>
      </w:r>
    </w:p>
    <w:p w:rsidR="007B1FEE" w:rsidRDefault="007B1FEE" w:rsidP="007B1FEE">
      <w:pPr>
        <w:ind w:left="-5" w:right="0"/>
      </w:pPr>
      <w:r>
        <w:t xml:space="preserve">g) </w:t>
      </w:r>
      <w:r>
        <w:t xml:space="preserve">students of </w:t>
      </w:r>
      <w:r>
        <w:t>Niko Nikoladze</w:t>
      </w:r>
      <w:r>
        <w:t xml:space="preserve"> </w:t>
      </w:r>
      <w:r>
        <w:t xml:space="preserve">Kutaisi </w:t>
      </w:r>
      <w:r>
        <w:t xml:space="preserve">private </w:t>
      </w:r>
      <w:r>
        <w:t>school, Georgian-German School-Lyceum Ltd. employee</w:t>
      </w:r>
      <w:r>
        <w:t>s</w:t>
      </w:r>
      <w:r>
        <w:t xml:space="preserve"> Tservi and Shota Rustaveli schools, the employee's spouse/child, who was enrolled in the educational program of the university.</w:t>
      </w:r>
    </w:p>
    <w:p w:rsidR="007B1FEE" w:rsidRDefault="007B1FEE" w:rsidP="007B1FEE">
      <w:pPr>
        <w:ind w:left="-5" w:right="0"/>
      </w:pPr>
      <w:r>
        <w:t>h) persons who won/collected prizes in the school Olympiad held by the university.</w:t>
      </w:r>
    </w:p>
    <w:p w:rsidR="007B1FEE" w:rsidRDefault="007B1FEE" w:rsidP="007B1FEE">
      <w:pPr>
        <w:ind w:left="-5" w:right="0"/>
      </w:pPr>
      <w:r>
        <w:t>i) persons participating in the National Educational Olympiad of Georgia;</w:t>
      </w:r>
    </w:p>
    <w:p w:rsidR="005F2899" w:rsidRDefault="007B1FEE" w:rsidP="007B1FEE">
      <w:pPr>
        <w:ind w:left="-5" w:right="0"/>
      </w:pPr>
      <w:r>
        <w:t>j) athletes included in the national team</w:t>
      </w:r>
      <w:r>
        <w:t>s</w:t>
      </w:r>
      <w:r>
        <w:t xml:space="preserve"> of Georgia, during their stay in the national team;</w:t>
      </w:r>
    </w:p>
    <w:p w:rsidR="005F2899" w:rsidRDefault="005F2899">
      <w:pPr>
        <w:ind w:left="-5" w:right="0"/>
      </w:pPr>
    </w:p>
    <w:p w:rsidR="007B1FEE" w:rsidRDefault="007B1FEE" w:rsidP="007B1FEE">
      <w:pPr>
        <w:ind w:left="-5" w:right="0"/>
      </w:pPr>
      <w:r>
        <w:t>2.13.</w:t>
      </w:r>
      <w:r>
        <w:t xml:space="preserve"> According to clause</w:t>
      </w:r>
      <w:r>
        <w:t xml:space="preserve"> 1.8.3 of this provision</w:t>
      </w:r>
      <w:r>
        <w:t>, e</w:t>
      </w:r>
      <w:r>
        <w:t>ach person specified in the clause must submit documents confirming the relevant basis (which will be issued by the relevant agency) to the university.</w:t>
      </w:r>
    </w:p>
    <w:p w:rsidR="00792C67" w:rsidRDefault="007B1FEE" w:rsidP="007B1FEE">
      <w:pPr>
        <w:ind w:left="-5" w:right="0"/>
      </w:pPr>
      <w:r>
        <w:t>2.14. When using the non-standard fee specified in this article, the non-standard fee of state grant holder students is calculated from the tuition fee, which remains as a result of deducting the amount of the state grant.</w:t>
      </w:r>
      <w:r w:rsidR="00226615">
        <w:t xml:space="preserve"> </w:t>
      </w:r>
    </w:p>
    <w:p w:rsidR="007B1FEE" w:rsidRDefault="007B1FEE">
      <w:pPr>
        <w:spacing w:after="32"/>
        <w:ind w:left="-5" w:right="0"/>
      </w:pPr>
    </w:p>
    <w:p w:rsidR="007B1FEE" w:rsidRDefault="007B1FEE" w:rsidP="007B1FEE">
      <w:pPr>
        <w:ind w:left="-5" w:right="0"/>
      </w:pPr>
      <w:r>
        <w:t>Article 3. University voucher</w:t>
      </w:r>
    </w:p>
    <w:p w:rsidR="007B1FEE" w:rsidRDefault="007B1FEE" w:rsidP="007B1FEE">
      <w:pPr>
        <w:ind w:left="-5" w:right="0"/>
      </w:pPr>
      <w:r>
        <w:t xml:space="preserve">3.1. The entrant has the opportunity to use the voucher issued by the university in case of winning </w:t>
      </w:r>
      <w:r>
        <w:t>the first three</w:t>
      </w:r>
      <w:r>
        <w:t xml:space="preserve"> </w:t>
      </w:r>
      <w:r>
        <w:t xml:space="preserve">levels </w:t>
      </w:r>
      <w:r>
        <w:t xml:space="preserve">in the competitions </w:t>
      </w:r>
      <w:r>
        <w:t>organized</w:t>
      </w:r>
      <w:r>
        <w:t xml:space="preserve"> by the university.</w:t>
      </w:r>
    </w:p>
    <w:p w:rsidR="00226615" w:rsidRDefault="007B1FEE" w:rsidP="00226615">
      <w:pPr>
        <w:ind w:left="-5" w:right="0"/>
      </w:pPr>
      <w:r>
        <w:t>3.2. In order to promote learning and increase motivation, the university (its respective school/schools) organizes various types of competitions for the entrants and awards appropriate prizes to the winners of the competition. In particular, the entrant/team that takes the first, second and third place in the competition receives a study voucher, which the person will be able to use immediately after enrolling in the university. The amount of the voucher for each competition and the terms of its use are determined by the relevant order of the rector of the university.</w:t>
      </w:r>
    </w:p>
    <w:p w:rsidR="00226615" w:rsidRDefault="00226615" w:rsidP="00226615">
      <w:pPr>
        <w:ind w:left="-5" w:right="0"/>
      </w:pPr>
    </w:p>
    <w:p w:rsidR="00226615" w:rsidRDefault="00226615" w:rsidP="00226615">
      <w:pPr>
        <w:ind w:left="-5" w:right="0"/>
      </w:pPr>
      <w:r>
        <w:t xml:space="preserve"> </w:t>
      </w:r>
      <w:r>
        <w:t>Article 4. Scope of distribution of non-standard tuition fees</w:t>
      </w:r>
    </w:p>
    <w:p w:rsidR="00226615" w:rsidRDefault="00226615" w:rsidP="00226615">
      <w:pPr>
        <w:ind w:left="-5" w:right="0"/>
      </w:pPr>
      <w:r>
        <w:t xml:space="preserve">4.1. The right to </w:t>
      </w:r>
      <w:r>
        <w:t>benefit from</w:t>
      </w:r>
      <w:r>
        <w:t xml:space="preserve"> the non-standard fee applies to subjects registered for the first time, during active semesters provided by all educational programs.</w:t>
      </w:r>
    </w:p>
    <w:p w:rsidR="00226615" w:rsidRDefault="00226615" w:rsidP="00226615">
      <w:pPr>
        <w:ind w:left="-5" w:right="0"/>
      </w:pPr>
      <w:r>
        <w:t>4.2. the student who benefits from the non-standard fee and is enrolled from one educational program of the university to another by the internal mobility rule, will benefit from the non-standard fee established for the other one. The maximum number of semesters provided for in Article 4.1 of the proposed article will be calculated within the framework of both educational programs. In addition, the number of credits of primary registered subjects in both educational programs should not exceed the amount of credits provided by the second educational program.</w:t>
      </w:r>
    </w:p>
    <w:p w:rsidR="00226615" w:rsidRDefault="00226615" w:rsidP="00226615">
      <w:pPr>
        <w:ind w:left="-5" w:right="0"/>
      </w:pPr>
    </w:p>
    <w:p w:rsidR="00226615" w:rsidRDefault="00226615" w:rsidP="00226615">
      <w:pPr>
        <w:ind w:left="-5" w:right="0"/>
      </w:pPr>
    </w:p>
    <w:p w:rsidR="00226615" w:rsidRDefault="00226615" w:rsidP="00226615">
      <w:pPr>
        <w:ind w:left="-5" w:right="0"/>
      </w:pPr>
      <w:r>
        <w:lastRenderedPageBreak/>
        <w:t xml:space="preserve">Article 5. Conditions for </w:t>
      </w:r>
      <w:r>
        <w:t>benefiting from the</w:t>
      </w:r>
      <w:r>
        <w:t xml:space="preserve"> non-standard tuition fees </w:t>
      </w:r>
    </w:p>
    <w:p w:rsidR="00226615" w:rsidRDefault="00226615" w:rsidP="00226615">
      <w:pPr>
        <w:ind w:left="-5" w:right="0"/>
      </w:pPr>
      <w:r>
        <w:t xml:space="preserve">5.1. A student who is entitled to more than one non-standard fee as defined in this rule shall benefit from the lowest non-standard fee, </w:t>
      </w:r>
      <w:r>
        <w:t>considering</w:t>
      </w:r>
      <w:r>
        <w:t xml:space="preserve"> his</w:t>
      </w:r>
      <w:r>
        <w:t>/her</w:t>
      </w:r>
      <w:r>
        <w:t xml:space="preserve"> interests.</w:t>
      </w:r>
    </w:p>
    <w:p w:rsidR="00226615" w:rsidRDefault="00226615" w:rsidP="00226615">
      <w:pPr>
        <w:ind w:left="-5" w:right="0"/>
      </w:pPr>
      <w:r>
        <w:t xml:space="preserve">5.2. In exceptional cases, despite obtaining more than one funding, both the graduate allowance and other non-standard fees, as well as the university voucher and/or other non-standard fees may be </w:t>
      </w:r>
      <w:r>
        <w:t>applied</w:t>
      </w:r>
      <w:r>
        <w:t xml:space="preserve"> at the same time.</w:t>
      </w:r>
    </w:p>
    <w:p w:rsidR="00226615" w:rsidRDefault="00226615" w:rsidP="00226615">
      <w:pPr>
        <w:ind w:left="-5" w:right="0"/>
      </w:pPr>
    </w:p>
    <w:p w:rsidR="00226615" w:rsidRDefault="00226615" w:rsidP="00226615">
      <w:pPr>
        <w:ind w:left="-5" w:right="0"/>
      </w:pPr>
      <w:r>
        <w:t xml:space="preserve">Article 6. Grounds for maintaining non-standard tuition fees </w:t>
      </w:r>
    </w:p>
    <w:p w:rsidR="00226615" w:rsidRDefault="00226615" w:rsidP="00226615">
      <w:pPr>
        <w:ind w:left="-5" w:right="0"/>
      </w:pPr>
      <w:r>
        <w:t>6.1. The basis for using the non-standard tuition fee is:</w:t>
      </w:r>
    </w:p>
    <w:p w:rsidR="00226615" w:rsidRDefault="00226615" w:rsidP="00226615">
      <w:pPr>
        <w:ind w:left="-5" w:right="0"/>
      </w:pPr>
      <w:r>
        <w:t>6.1.1. The student's annual GPA is not less than 3.5.</w:t>
      </w:r>
    </w:p>
    <w:p w:rsidR="00226615" w:rsidRDefault="00226615" w:rsidP="00226615">
      <w:pPr>
        <w:ind w:left="-5" w:right="0"/>
      </w:pPr>
      <w:r>
        <w:t xml:space="preserve">6.1.2. absence of disciplinary </w:t>
      </w:r>
      <w:r>
        <w:t>penalty</w:t>
      </w:r>
      <w:r>
        <w:t>;</w:t>
      </w:r>
    </w:p>
    <w:p w:rsidR="00226615" w:rsidRDefault="00226615" w:rsidP="00226615">
      <w:pPr>
        <w:ind w:left="-5" w:right="0"/>
      </w:pPr>
    </w:p>
    <w:p w:rsidR="00226615" w:rsidRDefault="00226615" w:rsidP="00226615">
      <w:pPr>
        <w:ind w:left="-5" w:right="0"/>
      </w:pPr>
      <w:r>
        <w:t>Article 7. Grounds for cancellation of non-standard tuition fees</w:t>
      </w:r>
    </w:p>
    <w:p w:rsidR="00226615" w:rsidRDefault="00226615" w:rsidP="00226615">
      <w:pPr>
        <w:ind w:left="-5" w:right="0"/>
      </w:pPr>
      <w:r>
        <w:t>7.1. The non-standard tuition fee will be canceled if the study period of the student entitled to the non-standard fee has been extended and he</w:t>
      </w:r>
      <w:r>
        <w:t>/she</w:t>
      </w:r>
      <w:r>
        <w:t xml:space="preserve"> </w:t>
      </w:r>
      <w:r>
        <w:t>is</w:t>
      </w:r>
      <w:r>
        <w:t xml:space="preserve"> not be able to complete </w:t>
      </w:r>
      <w:r>
        <w:t>the</w:t>
      </w:r>
      <w:r>
        <w:t xml:space="preserve"> studies within the time limit specified by the educational program.</w:t>
      </w:r>
    </w:p>
    <w:p w:rsidR="00226615" w:rsidRDefault="00226615" w:rsidP="00226615">
      <w:pPr>
        <w:ind w:left="-5" w:right="0"/>
      </w:pPr>
    </w:p>
    <w:p w:rsidR="00226615" w:rsidRDefault="00226615" w:rsidP="00226615">
      <w:pPr>
        <w:ind w:left="-5" w:right="0"/>
      </w:pPr>
      <w:r>
        <w:t xml:space="preserve">Article 8. The procedure for obtaining and </w:t>
      </w:r>
      <w:r>
        <w:t>benefiting from</w:t>
      </w:r>
      <w:r>
        <w:t xml:space="preserve"> the state grant and the university grant together</w:t>
      </w:r>
    </w:p>
    <w:p w:rsidR="00226615" w:rsidRDefault="00226615" w:rsidP="00226615">
      <w:pPr>
        <w:ind w:left="-5" w:right="0"/>
      </w:pPr>
      <w:r>
        <w:t>8.1 In order to benefit from the non-standard fee provided for in the second article, the entrant must choose the educational programs of the International Black Sea University as the first priority. Exceptions are University Graduate Discount and University Voucher.</w:t>
      </w:r>
    </w:p>
    <w:p w:rsidR="00226615" w:rsidRDefault="00226615" w:rsidP="00226615">
      <w:pPr>
        <w:ind w:left="-5" w:right="0"/>
      </w:pPr>
      <w:r>
        <w:t>8.2. If the applicant has obtained both</w:t>
      </w:r>
      <w:r>
        <w:t xml:space="preserve"> -</w:t>
      </w:r>
      <w:r>
        <w:t xml:space="preserve"> </w:t>
      </w:r>
      <w:r>
        <w:t>the</w:t>
      </w:r>
      <w:r>
        <w:t xml:space="preserve"> state study grant and the right to benefit from non-standard fees determined by the university, the non-standard benefits offered by the university will be applied to the remaining tuition fees after deducting the grant amount.</w:t>
      </w:r>
      <w:r>
        <w:t xml:space="preserve"> </w:t>
      </w:r>
    </w:p>
    <w:p w:rsidR="00226615" w:rsidRDefault="00226615" w:rsidP="00226615">
      <w:pPr>
        <w:ind w:left="-5" w:right="0"/>
      </w:pPr>
    </w:p>
    <w:p w:rsidR="00226615" w:rsidRDefault="00226615" w:rsidP="00226615">
      <w:pPr>
        <w:ind w:left="-5" w:right="0"/>
      </w:pPr>
      <w:r>
        <w:t>Article 9. Financial support mechanisms for students</w:t>
      </w:r>
    </w:p>
    <w:p w:rsidR="00226615" w:rsidRDefault="00226615" w:rsidP="00226615">
      <w:pPr>
        <w:ind w:left="-5" w:right="0"/>
      </w:pPr>
      <w:r>
        <w:t>9.1. The university has a flexible tuition fee payment system. In particular, students have the opportunity to pay the semester fee in accordance with the schedule agreed with the university.</w:t>
      </w:r>
    </w:p>
    <w:p w:rsidR="00226615" w:rsidRDefault="00226615" w:rsidP="00226615">
      <w:pPr>
        <w:ind w:left="-5" w:right="0"/>
      </w:pPr>
      <w:r>
        <w:t>9.2. A</w:t>
      </w:r>
      <w:r>
        <w:t>n</w:t>
      </w:r>
      <w:r>
        <w:t xml:space="preserve"> International Black Sea University student may receive funding for study, research and/or practical skills development activities at the international and/or local level</w:t>
      </w:r>
      <w:r>
        <w:t>s</w:t>
      </w:r>
      <w:r>
        <w:t>. The classification of activities to be financed, evaluation criteria and other issues are regulated in accordance with the "rules for financing student initiatives" approved by the university and the rules for intra-university financing.</w:t>
      </w:r>
    </w:p>
    <w:p w:rsidR="00226615" w:rsidRDefault="00226615" w:rsidP="00226615">
      <w:pPr>
        <w:ind w:left="-5" w:right="0"/>
      </w:pPr>
    </w:p>
    <w:p w:rsidR="00226615" w:rsidRDefault="00226615" w:rsidP="00226615">
      <w:pPr>
        <w:ind w:left="-5" w:right="0"/>
      </w:pPr>
      <w:r>
        <w:t>Article 10. Final Provisions</w:t>
      </w:r>
    </w:p>
    <w:p w:rsidR="00226615" w:rsidRDefault="00226615" w:rsidP="00226615">
      <w:pPr>
        <w:ind w:left="-5" w:right="0"/>
      </w:pPr>
      <w:r>
        <w:t>10.1. This regulation shall enter into force for the students of the 2024-2025 academic year and subsequent admissions</w:t>
      </w:r>
      <w:r>
        <w:t xml:space="preserve"> </w:t>
      </w:r>
      <w:r>
        <w:t>after its approval by the rector.</w:t>
      </w:r>
    </w:p>
    <w:p w:rsidR="00226615" w:rsidRDefault="00226615" w:rsidP="00226615">
      <w:pPr>
        <w:ind w:left="-5" w:right="0"/>
      </w:pPr>
      <w:r>
        <w:lastRenderedPageBreak/>
        <w:t>10.2. Any changes in the present regulation can be made by order of the rector.</w:t>
      </w:r>
    </w:p>
    <w:p w:rsidR="00792C67" w:rsidRDefault="00226615" w:rsidP="00226615">
      <w:pPr>
        <w:ind w:left="-5" w:right="0"/>
      </w:pPr>
      <w:r>
        <w:t>10.3. The financial department will supervise the implementation of this provision.</w:t>
      </w:r>
    </w:p>
    <w:p w:rsidR="00792C67" w:rsidRDefault="00226615">
      <w:pPr>
        <w:spacing w:after="0" w:line="259" w:lineRule="auto"/>
        <w:ind w:left="0" w:right="0" w:firstLine="0"/>
        <w:jc w:val="left"/>
      </w:pPr>
      <w:r>
        <w:t xml:space="preserve"> </w:t>
      </w:r>
    </w:p>
    <w:p w:rsidR="00792C67" w:rsidRDefault="00792C67">
      <w:pPr>
        <w:spacing w:after="0" w:line="259" w:lineRule="auto"/>
        <w:ind w:left="0" w:right="0" w:firstLine="0"/>
        <w:jc w:val="left"/>
      </w:pPr>
    </w:p>
    <w:p w:rsidR="00792C67" w:rsidRDefault="00226615">
      <w:pPr>
        <w:spacing w:after="0" w:line="259" w:lineRule="auto"/>
        <w:ind w:left="0" w:right="0" w:firstLine="0"/>
        <w:jc w:val="left"/>
      </w:pPr>
      <w:bookmarkStart w:id="0" w:name="_GoBack"/>
      <w:bookmarkEnd w:id="0"/>
      <w:r>
        <w:t xml:space="preserve"> </w:t>
      </w:r>
    </w:p>
    <w:sectPr w:rsidR="00792C67">
      <w:pgSz w:w="12240" w:h="15840"/>
      <w:pgMar w:top="1498" w:right="1521" w:bottom="143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27E7C"/>
    <w:multiLevelType w:val="multilevel"/>
    <w:tmpl w:val="6EC4DF76"/>
    <w:lvl w:ilvl="0">
      <w:start w:val="2"/>
      <w:numFmt w:val="decimal"/>
      <w:lvlText w:val="%1."/>
      <w:lvlJc w:val="left"/>
      <w:pPr>
        <w:ind w:left="182"/>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142"/>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145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C67"/>
    <w:rsid w:val="000042BC"/>
    <w:rsid w:val="00226615"/>
    <w:rsid w:val="00454F68"/>
    <w:rsid w:val="005F2899"/>
    <w:rsid w:val="00792C67"/>
    <w:rsid w:val="007B1FEE"/>
    <w:rsid w:val="008942F7"/>
    <w:rsid w:val="00E125D1"/>
    <w:rsid w:val="00EB24C4"/>
    <w:rsid w:val="00F53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96D79"/>
  <w15:docId w15:val="{4E7C0FDB-7B7B-452E-8F92-94CDAEEF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7" w:lineRule="auto"/>
      <w:ind w:left="770" w:right="711" w:hanging="10"/>
      <w:jc w:val="both"/>
    </w:pPr>
    <w:rPr>
      <w:rFonts w:ascii="Sylfaen" w:eastAsia="Sylfaen" w:hAnsi="Sylfaen" w:cs="Sylfae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8</Pages>
  <Words>2294</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IBSU</dc:creator>
  <cp:keywords/>
  <cp:lastModifiedBy>Admin</cp:lastModifiedBy>
  <cp:revision>6</cp:revision>
  <dcterms:created xsi:type="dcterms:W3CDTF">2024-08-19T19:21:00Z</dcterms:created>
  <dcterms:modified xsi:type="dcterms:W3CDTF">2024-08-20T04:20:00Z</dcterms:modified>
</cp:coreProperties>
</file>