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37CF" w14:textId="77777777" w:rsidR="009564B1" w:rsidRPr="00CD5081" w:rsidRDefault="009564B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454F57ED" w14:textId="77777777" w:rsidR="009564B1" w:rsidRPr="00CD5081" w:rsidRDefault="009564B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1186FBD2" w14:textId="77777777" w:rsidR="009564B1" w:rsidRPr="00CD5081" w:rsidRDefault="009564B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36B9D032" w14:textId="77777777" w:rsidR="009564B1" w:rsidRPr="00CD5081" w:rsidRDefault="009564B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4D42F38C" w14:textId="77777777" w:rsidR="009564B1" w:rsidRPr="00CD5081" w:rsidRDefault="009564B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4D05F6E9" w14:textId="77777777" w:rsidR="00CD5081" w:rsidRPr="00CD5081" w:rsidRDefault="00CD508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0013DBBC" w14:textId="77777777" w:rsidR="00CD5081" w:rsidRPr="00CD5081" w:rsidRDefault="00CD508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28EA6204" w14:textId="77777777" w:rsidR="00CD5081" w:rsidRPr="00CD5081" w:rsidRDefault="00CD508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34E79175" w14:textId="77777777" w:rsidR="00CD5081" w:rsidRPr="00CD5081" w:rsidRDefault="00CD5081" w:rsidP="002D35B5">
      <w:pPr>
        <w:tabs>
          <w:tab w:val="left" w:pos="567"/>
        </w:tabs>
        <w:spacing w:after="0" w:line="240" w:lineRule="auto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14:paraId="23D2F412" w14:textId="77777777" w:rsidR="00CD5081" w:rsidRPr="00CD5081" w:rsidRDefault="00CD5081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14:paraId="6400381C" w14:textId="797EA3DF" w:rsidR="00F61E51" w:rsidRPr="00CD5081" w:rsidRDefault="00F61E51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CD5081">
        <w:rPr>
          <w:rFonts w:ascii="Sylfaen" w:hAnsi="Sylfaen"/>
          <w:b/>
          <w:noProof/>
          <w:sz w:val="24"/>
          <w:szCs w:val="24"/>
          <w:lang w:val="ka-GE"/>
        </w:rPr>
        <w:t>შპს შავი ზღვის საერთაშორისო უნივერსიტეტი</w:t>
      </w:r>
      <w:r w:rsidR="007130C8">
        <w:rPr>
          <w:rFonts w:ascii="Sylfaen" w:hAnsi="Sylfaen"/>
          <w:b/>
          <w:noProof/>
          <w:sz w:val="24"/>
          <w:szCs w:val="24"/>
          <w:lang w:val="ka-GE"/>
        </w:rPr>
        <w:t>ს</w:t>
      </w:r>
    </w:p>
    <w:p w14:paraId="39A31A3F" w14:textId="77777777" w:rsidR="00DB2267" w:rsidRDefault="00DB2267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 w:cs="Times New Roman"/>
          <w:b/>
          <w:noProof/>
          <w:sz w:val="24"/>
          <w:szCs w:val="24"/>
          <w:lang w:val="ka-GE"/>
        </w:rPr>
      </w:pPr>
      <w:r>
        <w:rPr>
          <w:rFonts w:ascii="Sylfaen" w:hAnsi="Sylfaen" w:cs="Times New Roman"/>
          <w:b/>
          <w:noProof/>
          <w:sz w:val="24"/>
          <w:szCs w:val="24"/>
          <w:lang w:val="ka-GE"/>
        </w:rPr>
        <w:t>სამართლისა და სახელმწიფო მმართველობის სკოლის</w:t>
      </w:r>
    </w:p>
    <w:p w14:paraId="19D3D221" w14:textId="7FE2C4C1" w:rsidR="00425615" w:rsidRPr="00CD5081" w:rsidRDefault="003803FA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 w:cs="Times New Roman"/>
          <w:b/>
          <w:noProof/>
          <w:sz w:val="24"/>
          <w:szCs w:val="24"/>
          <w:lang w:val="ka-GE"/>
        </w:rPr>
      </w:pPr>
      <w:r w:rsidRPr="00CD5081">
        <w:rPr>
          <w:rFonts w:ascii="Sylfaen" w:hAnsi="Sylfaen" w:cs="Times New Roman"/>
          <w:b/>
          <w:noProof/>
          <w:sz w:val="24"/>
          <w:szCs w:val="24"/>
          <w:lang w:val="ka-GE"/>
        </w:rPr>
        <w:t xml:space="preserve">სამართლის </w:t>
      </w:r>
      <w:r w:rsidR="000C3769" w:rsidRPr="00CD5081">
        <w:rPr>
          <w:rFonts w:ascii="Sylfaen" w:hAnsi="Sylfaen" w:cs="Times New Roman"/>
          <w:b/>
          <w:noProof/>
          <w:sz w:val="24"/>
          <w:szCs w:val="24"/>
          <w:lang w:val="ka-GE"/>
        </w:rPr>
        <w:t>კლინიკის დებულება</w:t>
      </w:r>
    </w:p>
    <w:p w14:paraId="65B301A9" w14:textId="77777777" w:rsidR="00425615" w:rsidRPr="00CD5081" w:rsidRDefault="00425615" w:rsidP="002D35B5">
      <w:pPr>
        <w:tabs>
          <w:tab w:val="left" w:pos="567"/>
        </w:tabs>
        <w:spacing w:after="0" w:line="240" w:lineRule="auto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</w:p>
    <w:p w14:paraId="1F539B05" w14:textId="77777777" w:rsidR="003A3996" w:rsidRPr="00CD5081" w:rsidRDefault="003A3996" w:rsidP="002D35B5">
      <w:pPr>
        <w:tabs>
          <w:tab w:val="left" w:pos="567"/>
        </w:tabs>
        <w:spacing w:after="0" w:line="240" w:lineRule="auto"/>
        <w:jc w:val="both"/>
        <w:rPr>
          <w:rFonts w:ascii="Sylfaen" w:hAnsi="Sylfaen" w:cs="Times New Roman"/>
          <w:b/>
          <w:noProof/>
          <w:sz w:val="24"/>
          <w:szCs w:val="24"/>
          <w:lang w:val="ka-GE"/>
        </w:rPr>
      </w:pPr>
    </w:p>
    <w:p w14:paraId="4F810C43" w14:textId="77777777" w:rsidR="00F418E5" w:rsidRPr="00CD5081" w:rsidRDefault="00F418E5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3F3CD1D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6A894C9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3E7105E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63ED1CC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FC652FD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F799FAF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E2C72E7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16497BA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4EAFED3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C812317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1E1682C6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05AAFC9" w14:textId="77777777" w:rsidR="009564B1" w:rsidRPr="00CD5081" w:rsidRDefault="009564B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416270C" w14:textId="77777777" w:rsidR="00CD5081" w:rsidRPr="00CD5081" w:rsidRDefault="00CD508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64E42714" w14:textId="77777777" w:rsidR="00CD5081" w:rsidRPr="00CD5081" w:rsidRDefault="00CD5081" w:rsidP="002D35B5">
      <w:pPr>
        <w:tabs>
          <w:tab w:val="left" w:pos="567"/>
        </w:tabs>
        <w:spacing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4A96874C" w14:textId="77777777" w:rsidR="00CD5081" w:rsidRPr="00CD5081" w:rsidRDefault="00CD5081" w:rsidP="002D35B5">
      <w:pPr>
        <w:tabs>
          <w:tab w:val="left" w:pos="567"/>
        </w:tabs>
        <w:spacing w:line="240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14:paraId="48E7E8F8" w14:textId="77777777" w:rsidR="007130C8" w:rsidRDefault="007130C8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14:paraId="75E2D937" w14:textId="77777777" w:rsidR="007130C8" w:rsidRDefault="007130C8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14:paraId="54EF4B56" w14:textId="03E150BB" w:rsidR="009564B1" w:rsidRPr="00CD5081" w:rsidRDefault="009564B1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თბილისი</w:t>
      </w:r>
    </w:p>
    <w:p w14:paraId="3688EADB" w14:textId="1AB41788" w:rsidR="00765EFB" w:rsidRDefault="009564B1" w:rsidP="002D35B5">
      <w:pPr>
        <w:tabs>
          <w:tab w:val="left" w:pos="567"/>
        </w:tabs>
        <w:spacing w:after="0" w:line="240" w:lineRule="auto"/>
        <w:jc w:val="center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2024</w:t>
      </w:r>
      <w:bookmarkStart w:id="0" w:name="_Toc101366406"/>
      <w:r w:rsidR="00765EFB">
        <w:rPr>
          <w:rFonts w:ascii="Sylfaen" w:hAnsi="Sylfaen"/>
          <w:b/>
          <w:noProof/>
          <w:color w:val="000000"/>
          <w:sz w:val="24"/>
          <w:szCs w:val="24"/>
          <w:lang w:val="ka-GE"/>
        </w:rPr>
        <w:br w:type="page"/>
      </w:r>
    </w:p>
    <w:p w14:paraId="7D656226" w14:textId="6B3F3496" w:rsidR="003A681F" w:rsidRPr="004120F0" w:rsidRDefault="00CD5081" w:rsidP="002D35B5">
      <w:pPr>
        <w:pStyle w:val="ListParagraph"/>
        <w:tabs>
          <w:tab w:val="left" w:pos="567"/>
        </w:tabs>
        <w:spacing w:after="0"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1" w:name="_Toc169597100"/>
      <w:r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lastRenderedPageBreak/>
        <w:t xml:space="preserve">მუხლი 1. </w:t>
      </w:r>
      <w:r w:rsidR="00B13A7D"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სამართლის კლინიკის </w:t>
      </w:r>
      <w:r w:rsidR="003A681F"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t>ზოგადი დებულებები</w:t>
      </w:r>
      <w:bookmarkEnd w:id="0"/>
      <w:bookmarkEnd w:id="1"/>
    </w:p>
    <w:p w14:paraId="11D44D73" w14:textId="77C2CF2D" w:rsidR="003507B5" w:rsidRPr="003507B5" w:rsidRDefault="002D319C" w:rsidP="002D35B5">
      <w:pPr>
        <w:pStyle w:val="ListParagraph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" w:name="_Hlk11834626"/>
      <w:r w:rsidRPr="000B1ACA">
        <w:rPr>
          <w:rFonts w:ascii="Sylfaen" w:hAnsi="Sylfaen"/>
          <w:noProof/>
          <w:sz w:val="24"/>
          <w:szCs w:val="24"/>
          <w:lang w:val="ka-GE"/>
        </w:rPr>
        <w:t>წ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ინამდებარე დებულება განსაზღვრავს შპს შავი </w:t>
      </w:r>
      <w:r w:rsidR="009726B6">
        <w:rPr>
          <w:rFonts w:ascii="Sylfaen" w:hAnsi="Sylfaen"/>
          <w:noProof/>
          <w:sz w:val="24"/>
          <w:szCs w:val="24"/>
          <w:lang w:val="ka-GE"/>
        </w:rPr>
        <w:t>„</w:t>
      </w:r>
      <w:r w:rsidRPr="003507B5">
        <w:rPr>
          <w:rFonts w:ascii="Sylfaen" w:hAnsi="Sylfaen"/>
          <w:noProof/>
          <w:sz w:val="24"/>
          <w:szCs w:val="24"/>
          <w:lang w:val="ka-GE"/>
        </w:rPr>
        <w:t>ზღვის საერთაშორისო უნივერსიტეტის</w:t>
      </w:r>
      <w:r w:rsidR="009726B6">
        <w:rPr>
          <w:rFonts w:ascii="Sylfaen" w:hAnsi="Sylfaen"/>
          <w:noProof/>
          <w:sz w:val="24"/>
          <w:szCs w:val="24"/>
          <w:lang w:val="ka-GE"/>
        </w:rPr>
        <w:t>“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 (შემდგომში </w:t>
      </w:r>
      <w:r w:rsidR="00146EA5" w:rsidRPr="003507B5">
        <w:rPr>
          <w:rFonts w:ascii="Times New Roman" w:hAnsi="Times New Roman" w:cs="Times New Roman"/>
          <w:noProof/>
          <w:sz w:val="24"/>
          <w:szCs w:val="24"/>
          <w:lang w:val="ka-GE"/>
        </w:rPr>
        <w:t>‒</w:t>
      </w:r>
      <w:r w:rsidR="00980372" w:rsidRPr="003507B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46EA5" w:rsidRPr="003507B5">
        <w:rPr>
          <w:rFonts w:ascii="Sylfaen" w:hAnsi="Sylfaen"/>
          <w:noProof/>
          <w:sz w:val="24"/>
          <w:szCs w:val="24"/>
          <w:lang w:val="ka-GE"/>
        </w:rPr>
        <w:t>„</w:t>
      </w:r>
      <w:r w:rsidR="00980372" w:rsidRPr="003507B5">
        <w:rPr>
          <w:rFonts w:ascii="Sylfaen" w:hAnsi="Sylfaen"/>
          <w:noProof/>
          <w:sz w:val="24"/>
          <w:szCs w:val="24"/>
          <w:lang w:val="ka-GE"/>
        </w:rPr>
        <w:t>უნივერსიტეტი</w:t>
      </w:r>
      <w:r w:rsidR="00146EA5" w:rsidRPr="003507B5">
        <w:rPr>
          <w:rFonts w:ascii="Sylfaen" w:hAnsi="Sylfaen"/>
          <w:noProof/>
          <w:sz w:val="24"/>
          <w:szCs w:val="24"/>
          <w:lang w:val="ka-GE"/>
        </w:rPr>
        <w:t>“</w:t>
      </w:r>
      <w:r w:rsidR="00980372" w:rsidRPr="003507B5">
        <w:rPr>
          <w:rFonts w:ascii="Sylfaen" w:hAnsi="Sylfaen"/>
          <w:noProof/>
          <w:sz w:val="24"/>
          <w:szCs w:val="24"/>
          <w:lang w:val="ka-GE"/>
        </w:rPr>
        <w:t>)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 სამართლის</w:t>
      </w:r>
      <w:r w:rsidR="00BE469E" w:rsidRPr="003507B5">
        <w:rPr>
          <w:rFonts w:ascii="Sylfaen" w:hAnsi="Sylfaen"/>
          <w:noProof/>
          <w:sz w:val="24"/>
          <w:szCs w:val="24"/>
          <w:lang w:val="ka-GE"/>
        </w:rPr>
        <w:t>ა და სახელმწიფო მმართველობის სკოლის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66BE4" w:rsidRPr="003507B5">
        <w:rPr>
          <w:rFonts w:ascii="Sylfaen" w:hAnsi="Sylfaen"/>
          <w:noProof/>
          <w:sz w:val="24"/>
          <w:szCs w:val="24"/>
          <w:lang w:val="ka-GE"/>
        </w:rPr>
        <w:t xml:space="preserve">სამართლის </w:t>
      </w:r>
      <w:r w:rsidRPr="003507B5">
        <w:rPr>
          <w:rFonts w:ascii="Sylfaen" w:hAnsi="Sylfaen"/>
          <w:noProof/>
          <w:sz w:val="24"/>
          <w:szCs w:val="24"/>
          <w:lang w:val="ka-GE"/>
        </w:rPr>
        <w:t>კლინიკის სტატუსს, სტრუქტურასა და ფუნქციებს.</w:t>
      </w:r>
      <w:bookmarkEnd w:id="2"/>
    </w:p>
    <w:p w14:paraId="3D8F5A1B" w14:textId="62EEF406" w:rsidR="003507B5" w:rsidRPr="003507B5" w:rsidRDefault="003507B5" w:rsidP="002D35B5">
      <w:pPr>
        <w:pStyle w:val="ListParagraph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noProof/>
          <w:sz w:val="24"/>
          <w:szCs w:val="24"/>
          <w:lang w:val="ka-GE"/>
        </w:rPr>
      </w:pPr>
      <w:r w:rsidRPr="003507B5">
        <w:rPr>
          <w:rFonts w:asciiTheme="majorHAnsi" w:hAnsiTheme="majorHAnsi" w:cs="Sylfaen"/>
          <w:sz w:val="24"/>
          <w:szCs w:val="24"/>
          <w:lang w:val="ka-GE"/>
        </w:rPr>
        <w:t xml:space="preserve">სამართლის კლინიკა 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(შემდგომში </w:t>
      </w:r>
      <w:r w:rsidRPr="003507B5">
        <w:rPr>
          <w:rFonts w:ascii="Times New Roman" w:hAnsi="Times New Roman" w:cs="Times New Roman"/>
          <w:noProof/>
          <w:sz w:val="24"/>
          <w:szCs w:val="24"/>
          <w:lang w:val="ka-GE"/>
        </w:rPr>
        <w:t>‒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 „კლინიკა“) </w:t>
      </w:r>
      <w:r w:rsidRPr="003507B5">
        <w:rPr>
          <w:rFonts w:asciiTheme="majorHAnsi" w:hAnsiTheme="majorHAnsi" w:cs="Sylfaen"/>
          <w:sz w:val="24"/>
          <w:szCs w:val="24"/>
          <w:lang w:val="ka-GE"/>
        </w:rPr>
        <w:t xml:space="preserve">არის </w:t>
      </w:r>
      <w:r w:rsidRPr="003507B5">
        <w:rPr>
          <w:rFonts w:ascii="Sylfaen" w:hAnsi="Sylfaen"/>
          <w:noProof/>
          <w:sz w:val="24"/>
          <w:szCs w:val="24"/>
          <w:lang w:val="ka-GE"/>
        </w:rPr>
        <w:t xml:space="preserve">სამართლისა და სახელმწიფო მმართველობის </w:t>
      </w:r>
      <w:r w:rsidRPr="003507B5">
        <w:rPr>
          <w:rFonts w:asciiTheme="majorHAnsi" w:hAnsiTheme="majorHAnsi" w:cs="Sylfaen"/>
          <w:sz w:val="24"/>
          <w:szCs w:val="24"/>
          <w:lang w:val="ka-GE"/>
        </w:rPr>
        <w:t>სკოლის სასწავლო-საგანმანათლებლო სტრუქტურული ერთეული, რომლის მიზანია სამართალმცოდნეობის საგანმანათლებლო პროგრამების (ბაკალავრიატი/</w:t>
      </w:r>
      <w:r w:rsidR="005D1BA9">
        <w:rPr>
          <w:rFonts w:cs="Sylfaen"/>
          <w:sz w:val="24"/>
          <w:szCs w:val="24"/>
          <w:lang w:val="ka-GE"/>
        </w:rPr>
        <w:t xml:space="preserve"> </w:t>
      </w:r>
      <w:r w:rsidRPr="003507B5">
        <w:rPr>
          <w:rFonts w:asciiTheme="majorHAnsi" w:hAnsiTheme="majorHAnsi" w:cs="Sylfaen"/>
          <w:sz w:val="24"/>
          <w:szCs w:val="24"/>
          <w:lang w:val="ka-GE"/>
        </w:rPr>
        <w:t>მაგისტრატურა) სტუდენტებისათვის პრაქტიკული უნარ-ჩვევების გამომუშავება და სტუდენტებში სამართლებრივი აზროვნების, სამართლებრივი პრობლემების დამოუკიდებლად გადაჭრის, პროფესიული მეტყველების უნარის განვითარება და მაღალი კვალიფიკაციის იურისტის უნარ-ჩვევების ჩამოყალიბება.</w:t>
      </w:r>
    </w:p>
    <w:p w14:paraId="38198537" w14:textId="77777777" w:rsidR="00CD5081" w:rsidRPr="004120F0" w:rsidRDefault="00CD5081" w:rsidP="002D35B5">
      <w:pPr>
        <w:tabs>
          <w:tab w:val="left" w:pos="426"/>
        </w:tabs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3" w:name="_Toc421016481"/>
      <w:bookmarkStart w:id="4" w:name="_Toc101366407"/>
    </w:p>
    <w:p w14:paraId="66709664" w14:textId="6F735FB1" w:rsidR="004120F0" w:rsidRPr="004120F0" w:rsidRDefault="004120F0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5" w:name="_Toc169597101"/>
      <w:bookmarkStart w:id="6" w:name="_Toc421016482"/>
      <w:bookmarkStart w:id="7" w:name="_Toc101366408"/>
      <w:bookmarkStart w:id="8" w:name="_Hlk11834930"/>
      <w:bookmarkEnd w:id="3"/>
      <w:bookmarkEnd w:id="4"/>
      <w:r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t>მუხლი 2. კლინიკის ძირითადი მიზნები</w:t>
      </w:r>
      <w:r w:rsidR="003507B5">
        <w:rPr>
          <w:rFonts w:ascii="Sylfaen" w:hAnsi="Sylfaen"/>
          <w:b/>
          <w:noProof/>
          <w:color w:val="000000"/>
          <w:sz w:val="24"/>
          <w:szCs w:val="24"/>
          <w:lang w:val="ka-GE"/>
        </w:rPr>
        <w:t>, ფუნქციები</w:t>
      </w:r>
      <w:bookmarkEnd w:id="5"/>
    </w:p>
    <w:p w14:paraId="4AE22435" w14:textId="59024755" w:rsidR="000B1ACA" w:rsidRPr="000B1ACA" w:rsidRDefault="004120F0" w:rsidP="002D35B5">
      <w:pPr>
        <w:pStyle w:val="ListParagraph"/>
        <w:numPr>
          <w:ilvl w:val="1"/>
          <w:numId w:val="2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i/>
          <w:iCs/>
          <w:noProof/>
          <w:color w:val="0070C0"/>
          <w:sz w:val="24"/>
          <w:szCs w:val="24"/>
          <w:lang w:val="ka-GE"/>
        </w:rPr>
      </w:pPr>
      <w:r w:rsidRPr="000B1ACA">
        <w:rPr>
          <w:rFonts w:ascii="Sylfaen" w:eastAsia="Sylfaen" w:hAnsi="Sylfaen" w:cs="Times New Roman"/>
          <w:noProof/>
          <w:sz w:val="24"/>
          <w:szCs w:val="24"/>
          <w:lang w:val="ka-GE"/>
        </w:rPr>
        <w:t xml:space="preserve">სამართლის კლინიკა უზრუნველყოფს სამართლის საბაკალავრო და სამაგისტრო პროგრამების ფარგლებში პრაქტიკული სამართლის კლინიკის სილაბუსით განსაზღვრული სასწავლო პრაქტიკის კომპონენტის ათვისებას. </w:t>
      </w:r>
    </w:p>
    <w:p w14:paraId="55621887" w14:textId="1F08F336" w:rsidR="000B1ACA" w:rsidRPr="000B1ACA" w:rsidRDefault="004120F0" w:rsidP="002D35B5">
      <w:pPr>
        <w:pStyle w:val="ListParagraph"/>
        <w:numPr>
          <w:ilvl w:val="1"/>
          <w:numId w:val="2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i/>
          <w:iCs/>
          <w:noProof/>
          <w:color w:val="0070C0"/>
          <w:sz w:val="24"/>
          <w:szCs w:val="24"/>
          <w:lang w:val="ka-GE"/>
        </w:rPr>
      </w:pPr>
      <w:r w:rsidRPr="000B1ACA">
        <w:rPr>
          <w:rFonts w:ascii="Sylfaen" w:hAnsi="Sylfaen"/>
          <w:noProof/>
          <w:sz w:val="24"/>
          <w:szCs w:val="24"/>
          <w:lang w:val="ka-GE"/>
        </w:rPr>
        <w:t>კლინიკა ხელს უწყობს სტუდენტის მიერ მიღებული თეორიული ცოდნის განმტკიცებასა და ცოდნის პრაქტიკაში გამოყენებას, სტუდენტის მიერ პროფესიული უნარ-ჩვევების გამომუშავებას და აკადემიურ გარემოში შეძენილი კომპეტენციების (ცოდნისა და უნარების) რეალურ ან/და იმიტირებულ სიტუაციებში გამოცდას, სტუდენტის მზაობის შემოწმებას დამოუკიდებელი მუშაობისათვის თანამედროვე მოთხოვნების პირობებში.</w:t>
      </w:r>
    </w:p>
    <w:p w14:paraId="36B6E0D4" w14:textId="375BEB15" w:rsidR="003507B5" w:rsidRPr="002D35B5" w:rsidRDefault="004120F0" w:rsidP="002D35B5">
      <w:pPr>
        <w:pStyle w:val="ListParagraph"/>
        <w:numPr>
          <w:ilvl w:val="1"/>
          <w:numId w:val="2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i/>
          <w:iCs/>
          <w:noProof/>
          <w:color w:val="0070C0"/>
          <w:sz w:val="24"/>
          <w:szCs w:val="24"/>
          <w:lang w:val="ka-GE"/>
        </w:rPr>
      </w:pPr>
      <w:r w:rsidRPr="000B1ACA">
        <w:rPr>
          <w:rFonts w:ascii="Sylfaen" w:hAnsi="Sylfaen"/>
          <w:noProof/>
          <w:sz w:val="24"/>
          <w:szCs w:val="24"/>
          <w:lang w:val="ka-GE"/>
        </w:rPr>
        <w:t xml:space="preserve">წინამდებარე მუხლით განსაზღვრული მიზნების განსახორციელებლად, კლინიკა </w:t>
      </w:r>
      <w:r w:rsidRPr="008F1D1F">
        <w:rPr>
          <w:rFonts w:ascii="Sylfaen" w:hAnsi="Sylfaen"/>
          <w:noProof/>
          <w:sz w:val="24"/>
          <w:szCs w:val="24"/>
          <w:lang w:val="ka-GE"/>
        </w:rPr>
        <w:t xml:space="preserve">თანამშრომლობს სხვა უნივერსიტეტებთან არსებულ მსგავს იურიდიულ კლინიკებთან და </w:t>
      </w:r>
      <w:r w:rsidRPr="002D35B5">
        <w:rPr>
          <w:rFonts w:ascii="Sylfaen" w:hAnsi="Sylfaen"/>
          <w:noProof/>
          <w:sz w:val="24"/>
          <w:szCs w:val="24"/>
          <w:lang w:val="ka-GE"/>
        </w:rPr>
        <w:t>დაინტერესებულ პირებთან.</w:t>
      </w:r>
    </w:p>
    <w:p w14:paraId="3AF3EB54" w14:textId="715DCE0E" w:rsidR="003507B5" w:rsidRPr="002D35B5" w:rsidRDefault="003507B5" w:rsidP="002D35B5">
      <w:pPr>
        <w:pStyle w:val="ListParagraph"/>
        <w:numPr>
          <w:ilvl w:val="1"/>
          <w:numId w:val="2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i/>
          <w:iCs/>
          <w:noProof/>
          <w:color w:val="0070C0"/>
          <w:sz w:val="24"/>
          <w:szCs w:val="24"/>
          <w:lang w:val="ka-GE"/>
        </w:rPr>
      </w:pPr>
      <w:r w:rsidRPr="002D35B5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2D35B5">
        <w:rPr>
          <w:rFonts w:asciiTheme="majorHAnsi" w:hAnsiTheme="majorHAnsi" w:cs="Sylfaen"/>
          <w:sz w:val="24"/>
          <w:szCs w:val="24"/>
          <w:lang w:val="ka-GE"/>
        </w:rPr>
        <w:t xml:space="preserve"> </w:t>
      </w:r>
      <w:r w:rsidRPr="002D35B5">
        <w:rPr>
          <w:rFonts w:ascii="Sylfaen" w:hAnsi="Sylfaen" w:cs="Sylfaen"/>
          <w:sz w:val="24"/>
          <w:szCs w:val="24"/>
          <w:lang w:val="ka-GE"/>
        </w:rPr>
        <w:t>კლინიკის</w:t>
      </w:r>
      <w:r w:rsidRPr="002D35B5">
        <w:rPr>
          <w:rFonts w:asciiTheme="majorHAnsi" w:hAnsiTheme="majorHAnsi" w:cs="Sylfaen"/>
          <w:sz w:val="24"/>
          <w:szCs w:val="24"/>
          <w:lang w:val="ka-GE"/>
        </w:rPr>
        <w:t xml:space="preserve"> </w:t>
      </w:r>
      <w:r w:rsidRPr="002D35B5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2D35B5">
        <w:rPr>
          <w:rFonts w:asciiTheme="majorHAnsi" w:hAnsiTheme="majorHAnsi" w:cs="Sylfaen"/>
          <w:sz w:val="24"/>
          <w:szCs w:val="24"/>
          <w:lang w:val="ka-GE"/>
        </w:rPr>
        <w:t xml:space="preserve"> </w:t>
      </w:r>
      <w:r w:rsidRPr="002D35B5">
        <w:rPr>
          <w:rFonts w:ascii="Sylfaen" w:hAnsi="Sylfaen" w:cs="Sylfaen"/>
          <w:sz w:val="24"/>
          <w:szCs w:val="24"/>
          <w:lang w:val="ka-GE"/>
        </w:rPr>
        <w:t>ფუნქციებია</w:t>
      </w:r>
      <w:r w:rsidRPr="002D35B5">
        <w:rPr>
          <w:rFonts w:asciiTheme="majorHAnsi" w:hAnsiTheme="majorHAnsi" w:cs="Sylfaen"/>
          <w:sz w:val="24"/>
          <w:szCs w:val="24"/>
          <w:lang w:val="ka-GE"/>
        </w:rPr>
        <w:t xml:space="preserve">: </w:t>
      </w:r>
    </w:p>
    <w:p w14:paraId="3A97C790" w14:textId="0414710F" w:rsidR="003507B5" w:rsidRPr="002D35B5" w:rsidRDefault="00095A14" w:rsidP="002D35B5">
      <w:pPr>
        <w:pStyle w:val="a3"/>
        <w:numPr>
          <w:ilvl w:val="2"/>
          <w:numId w:val="24"/>
        </w:numPr>
        <w:tabs>
          <w:tab w:val="left" w:pos="270"/>
          <w:tab w:val="left" w:pos="426"/>
          <w:tab w:val="left" w:pos="540"/>
          <w:tab w:val="left" w:pos="567"/>
          <w:tab w:val="left" w:pos="630"/>
        </w:tabs>
        <w:spacing w:before="0" w:after="0" w:line="240" w:lineRule="auto"/>
        <w:ind w:left="0" w:firstLine="0"/>
        <w:jc w:val="both"/>
        <w:rPr>
          <w:rFonts w:asciiTheme="majorHAnsi" w:hAnsiTheme="majorHAnsi" w:cs="Sylfaen"/>
          <w:lang w:val="ka-GE"/>
        </w:rPr>
      </w:pPr>
      <w:r w:rsidRPr="002D35B5">
        <w:rPr>
          <w:rFonts w:ascii="Sylfaen" w:hAnsi="Sylfaen" w:cs="Sylfaen"/>
          <w:lang w:val="ka-GE"/>
        </w:rPr>
        <w:t xml:space="preserve"> </w:t>
      </w:r>
      <w:r w:rsidR="003507B5" w:rsidRPr="002D35B5">
        <w:rPr>
          <w:rFonts w:ascii="Sylfaen" w:hAnsi="Sylfaen" w:cs="Sylfaen"/>
          <w:lang w:val="ka-GE"/>
        </w:rPr>
        <w:t>ს</w:t>
      </w:r>
      <w:r w:rsidR="003507B5" w:rsidRPr="002D35B5">
        <w:rPr>
          <w:rFonts w:asciiTheme="majorHAnsi" w:hAnsiTheme="majorHAnsi" w:cs="Sylfaen"/>
          <w:lang w:val="ka-GE"/>
        </w:rPr>
        <w:t xml:space="preserve">ამართალმცოდნეობის საბაკალავრო და სამაგისტრო საგანმანათლებლო პროგრამებით გათვალისწინებული პრაქტიკის სილაბუსების შესაბამისად, პრაქტიკული კომპონენტის განხორციელების უზრუნველყოფა; </w:t>
      </w:r>
    </w:p>
    <w:p w14:paraId="6BCFB52E" w14:textId="477765FD" w:rsidR="003507B5" w:rsidRPr="008F1D1F" w:rsidRDefault="002C3111" w:rsidP="002D35B5">
      <w:pPr>
        <w:pStyle w:val="a3"/>
        <w:numPr>
          <w:ilvl w:val="2"/>
          <w:numId w:val="24"/>
        </w:numPr>
        <w:tabs>
          <w:tab w:val="left" w:pos="270"/>
          <w:tab w:val="left" w:pos="426"/>
          <w:tab w:val="left" w:pos="540"/>
          <w:tab w:val="left" w:pos="567"/>
          <w:tab w:val="left" w:pos="630"/>
        </w:tabs>
        <w:spacing w:before="0" w:after="0" w:line="240" w:lineRule="auto"/>
        <w:ind w:left="0" w:firstLine="0"/>
        <w:jc w:val="both"/>
        <w:rPr>
          <w:rFonts w:asciiTheme="majorHAnsi" w:hAnsiTheme="majorHAnsi" w:cs="Sylfaen"/>
          <w:lang w:val="ka-GE"/>
        </w:rPr>
      </w:pPr>
      <w:r w:rsidRPr="002D35B5">
        <w:rPr>
          <w:rFonts w:asciiTheme="minorHAnsi" w:hAnsiTheme="minorHAnsi" w:cs="Sylfaen"/>
          <w:lang w:val="ka-GE"/>
        </w:rPr>
        <w:t xml:space="preserve"> </w:t>
      </w:r>
      <w:r w:rsidR="003507B5" w:rsidRPr="002D35B5">
        <w:rPr>
          <w:rFonts w:asciiTheme="majorHAnsi" w:hAnsiTheme="majorHAnsi" w:cs="Sylfaen"/>
          <w:lang w:val="ka-GE"/>
        </w:rPr>
        <w:t>სტუდენტის მიერ მიღებული თეორიული ცოდნის განმტკიცებისა</w:t>
      </w:r>
      <w:r w:rsidR="003507B5" w:rsidRPr="008F1D1F">
        <w:rPr>
          <w:rFonts w:asciiTheme="majorHAnsi" w:hAnsiTheme="majorHAnsi" w:cs="Sylfaen"/>
          <w:lang w:val="ka-GE"/>
        </w:rPr>
        <w:t xml:space="preserve"> და პრაქტიკაში გამოყენების უნარების განვითარების, პროფესიული უნარ-ჩვევების გამომუშავების ხელშეწყობა; </w:t>
      </w:r>
    </w:p>
    <w:p w14:paraId="1A6685B2" w14:textId="176C0279" w:rsidR="003507B5" w:rsidRDefault="002C3111" w:rsidP="002D35B5">
      <w:pPr>
        <w:pStyle w:val="a3"/>
        <w:numPr>
          <w:ilvl w:val="2"/>
          <w:numId w:val="24"/>
        </w:numPr>
        <w:tabs>
          <w:tab w:val="left" w:pos="270"/>
          <w:tab w:val="left" w:pos="426"/>
          <w:tab w:val="left" w:pos="540"/>
          <w:tab w:val="left" w:pos="567"/>
          <w:tab w:val="left" w:pos="630"/>
        </w:tabs>
        <w:spacing w:before="0" w:after="0" w:line="240" w:lineRule="auto"/>
        <w:ind w:left="0" w:firstLine="0"/>
        <w:jc w:val="both"/>
        <w:rPr>
          <w:rFonts w:asciiTheme="majorHAnsi" w:hAnsiTheme="majorHAnsi" w:cs="Sylfaen"/>
          <w:lang w:val="ka-GE"/>
        </w:rPr>
      </w:pPr>
      <w:r>
        <w:rPr>
          <w:rFonts w:asciiTheme="minorHAnsi" w:hAnsiTheme="minorHAnsi" w:cs="Sylfaen"/>
          <w:lang w:val="ka-GE"/>
        </w:rPr>
        <w:t xml:space="preserve"> </w:t>
      </w:r>
      <w:r w:rsidR="003507B5" w:rsidRPr="00A22A6D">
        <w:rPr>
          <w:rFonts w:asciiTheme="majorHAnsi" w:hAnsiTheme="majorHAnsi" w:cs="Sylfaen"/>
          <w:lang w:val="ka-GE"/>
        </w:rPr>
        <w:t xml:space="preserve">სტუდენტთა მიერ აკადემიურ გარემოში შეძენილი კომპეტენციების რეალურ ან/და იმიტირებულ სიტუაციებში გამოცდა </w:t>
      </w:r>
      <w:r w:rsidR="003507B5" w:rsidRPr="00452289">
        <w:rPr>
          <w:rFonts w:ascii="Sylfaen" w:hAnsi="Sylfaen" w:cs="Sylfaen"/>
          <w:lang w:val="ka-GE"/>
        </w:rPr>
        <w:t>(იურიდიული კონსულტაციების გაცემა, სამართლებრივი ხასიათის დოკუმენტების შედგენა, ადმინისტრაციულ ორგანოებ</w:t>
      </w:r>
      <w:r w:rsidR="008F1D1F">
        <w:rPr>
          <w:rFonts w:ascii="Sylfaen" w:hAnsi="Sylfaen" w:cs="Sylfaen"/>
          <w:lang w:val="ka-GE"/>
        </w:rPr>
        <w:t>სა</w:t>
      </w:r>
      <w:r w:rsidR="003507B5" w:rsidRPr="00452289">
        <w:rPr>
          <w:rFonts w:ascii="Sylfaen" w:hAnsi="Sylfaen" w:cs="Sylfaen"/>
          <w:lang w:val="ka-GE"/>
        </w:rPr>
        <w:t xml:space="preserve"> და სასამართლო</w:t>
      </w:r>
      <w:r w:rsidR="008F1D1F">
        <w:rPr>
          <w:rFonts w:ascii="Sylfaen" w:hAnsi="Sylfaen" w:cs="Sylfaen"/>
          <w:lang w:val="ka-GE"/>
        </w:rPr>
        <w:t>(ებ)</w:t>
      </w:r>
      <w:r w:rsidR="003507B5" w:rsidRPr="00452289">
        <w:rPr>
          <w:rFonts w:ascii="Sylfaen" w:hAnsi="Sylfaen" w:cs="Sylfaen"/>
          <w:lang w:val="ka-GE"/>
        </w:rPr>
        <w:t>ში წარმომადგენლობითი უფლებამოსილების განხორციელება);</w:t>
      </w:r>
      <w:r w:rsidR="003507B5" w:rsidRPr="00A22A6D">
        <w:rPr>
          <w:rFonts w:asciiTheme="majorHAnsi" w:hAnsiTheme="majorHAnsi" w:cs="Sylfaen"/>
          <w:lang w:val="ka-GE"/>
        </w:rPr>
        <w:t xml:space="preserve"> </w:t>
      </w:r>
    </w:p>
    <w:p w14:paraId="6A23CB5D" w14:textId="17ECAAD9" w:rsidR="003507B5" w:rsidRDefault="002C3111" w:rsidP="002D35B5">
      <w:pPr>
        <w:pStyle w:val="a3"/>
        <w:numPr>
          <w:ilvl w:val="2"/>
          <w:numId w:val="24"/>
        </w:numPr>
        <w:tabs>
          <w:tab w:val="left" w:pos="270"/>
          <w:tab w:val="left" w:pos="426"/>
          <w:tab w:val="left" w:pos="540"/>
          <w:tab w:val="left" w:pos="567"/>
          <w:tab w:val="left" w:pos="630"/>
        </w:tabs>
        <w:spacing w:before="0" w:after="0" w:line="240" w:lineRule="auto"/>
        <w:ind w:left="0" w:firstLine="0"/>
        <w:jc w:val="both"/>
        <w:rPr>
          <w:rFonts w:asciiTheme="majorHAnsi" w:hAnsiTheme="majorHAnsi" w:cs="Sylfaen"/>
          <w:lang w:val="ka-GE"/>
        </w:rPr>
      </w:pPr>
      <w:r>
        <w:rPr>
          <w:rFonts w:asciiTheme="minorHAnsi" w:hAnsiTheme="minorHAnsi" w:cs="Sylfaen"/>
          <w:lang w:val="ka-GE"/>
        </w:rPr>
        <w:t xml:space="preserve"> </w:t>
      </w:r>
      <w:r w:rsidR="003507B5" w:rsidRPr="00A22A6D">
        <w:rPr>
          <w:rFonts w:asciiTheme="majorHAnsi" w:hAnsiTheme="majorHAnsi" w:cs="Sylfaen"/>
          <w:lang w:val="ka-GE"/>
        </w:rPr>
        <w:t>კომპეტენციის ფარგლებში სხვა უნივერსიტეტებთან და დაინტერესებულ პირებთან ურთიერთთანამშრომლობის გაფართოება.</w:t>
      </w:r>
    </w:p>
    <w:p w14:paraId="7A3D967C" w14:textId="77777777" w:rsidR="003507B5" w:rsidRDefault="003507B5" w:rsidP="002D35B5">
      <w:pPr>
        <w:pStyle w:val="a3"/>
        <w:numPr>
          <w:ilvl w:val="1"/>
          <w:numId w:val="24"/>
        </w:numPr>
        <w:tabs>
          <w:tab w:val="left" w:pos="270"/>
          <w:tab w:val="left" w:pos="426"/>
          <w:tab w:val="left" w:pos="540"/>
          <w:tab w:val="left" w:pos="567"/>
          <w:tab w:val="left" w:pos="630"/>
        </w:tabs>
        <w:spacing w:before="0" w:after="0" w:line="240" w:lineRule="auto"/>
        <w:ind w:left="0" w:firstLine="0"/>
        <w:jc w:val="both"/>
        <w:rPr>
          <w:rFonts w:asciiTheme="majorHAnsi" w:hAnsiTheme="majorHAnsi" w:cs="Sylfaen"/>
          <w:lang w:val="ka-GE"/>
        </w:rPr>
      </w:pPr>
      <w:r w:rsidRPr="00A22A6D">
        <w:rPr>
          <w:rFonts w:asciiTheme="majorHAnsi" w:hAnsiTheme="majorHAnsi" w:cs="Sylfaen"/>
          <w:lang w:val="ka-GE"/>
        </w:rPr>
        <w:t>კლინიკურ სწავლებას ახორციელებენ წამყვანი პრაქტიკოსი იურისტები.</w:t>
      </w:r>
    </w:p>
    <w:p w14:paraId="2056E85F" w14:textId="77777777" w:rsidR="004120F0" w:rsidRPr="004120F0" w:rsidRDefault="004120F0" w:rsidP="002D35B5">
      <w:pPr>
        <w:tabs>
          <w:tab w:val="left" w:pos="426"/>
        </w:tabs>
        <w:spacing w:after="0" w:line="240" w:lineRule="auto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</w:p>
    <w:p w14:paraId="54C11B82" w14:textId="0CA66D95" w:rsidR="00452289" w:rsidRPr="00CD5081" w:rsidRDefault="00452289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9" w:name="_Toc101366410"/>
      <w:bookmarkStart w:id="10" w:name="_Toc169597102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3. </w:t>
      </w:r>
      <w:r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უფლებამოსილებანი</w:t>
      </w:r>
      <w:bookmarkEnd w:id="9"/>
      <w:bookmarkEnd w:id="10"/>
    </w:p>
    <w:p w14:paraId="0F492EEF" w14:textId="5200469F" w:rsidR="00452289" w:rsidRPr="00452289" w:rsidRDefault="00452289" w:rsidP="002D35B5">
      <w:pPr>
        <w:pStyle w:val="ListParagraph"/>
        <w:numPr>
          <w:ilvl w:val="1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452289">
        <w:rPr>
          <w:rFonts w:ascii="Sylfaen" w:hAnsi="Sylfaen" w:cs="Sylfaen"/>
          <w:noProof/>
          <w:sz w:val="24"/>
          <w:szCs w:val="24"/>
          <w:lang w:val="ka-GE"/>
        </w:rPr>
        <w:t>კლინიკაში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452289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452289">
        <w:rPr>
          <w:rFonts w:ascii="Sylfaen" w:hAnsi="Sylfaen" w:cs="Sylfaen"/>
          <w:noProof/>
          <w:sz w:val="24"/>
          <w:szCs w:val="24"/>
          <w:lang w:val="ka-GE"/>
        </w:rPr>
        <w:t>შემოდინების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452289">
        <w:rPr>
          <w:rFonts w:ascii="Sylfaen" w:hAnsi="Sylfaen" w:cs="Sylfaen"/>
          <w:noProof/>
          <w:sz w:val="24"/>
          <w:szCs w:val="24"/>
          <w:lang w:val="ka-GE"/>
        </w:rPr>
        <w:t>წყაროებია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>:</w:t>
      </w:r>
    </w:p>
    <w:p w14:paraId="059A3F19" w14:textId="6CE78D18" w:rsidR="00452289" w:rsidRPr="00CD5081" w:rsidRDefault="00452289" w:rsidP="002D35B5">
      <w:pPr>
        <w:pStyle w:val="a4"/>
        <w:numPr>
          <w:ilvl w:val="2"/>
          <w:numId w:val="26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/>
          <w:noProof/>
          <w:lang w:val="ka-GE"/>
        </w:rPr>
      </w:pPr>
      <w:r w:rsidRPr="00CD5081">
        <w:rPr>
          <w:rFonts w:ascii="Sylfaen" w:hAnsi="Sylfaen"/>
          <w:noProof/>
          <w:lang w:val="ka-GE"/>
        </w:rPr>
        <w:t xml:space="preserve">პირდაპირი კომუნიკაცია </w:t>
      </w:r>
      <w:r w:rsidR="00C21FDD">
        <w:rPr>
          <w:rFonts w:ascii="Sylfaen" w:hAnsi="Sylfaen"/>
          <w:noProof/>
          <w:lang w:val="ka-GE"/>
        </w:rPr>
        <w:t>დაინტერესებულ პირებთან</w:t>
      </w:r>
      <w:r w:rsidRPr="00CD5081">
        <w:rPr>
          <w:rFonts w:ascii="Sylfaen" w:hAnsi="Sylfaen"/>
          <w:noProof/>
          <w:lang w:val="ka-GE"/>
        </w:rPr>
        <w:t xml:space="preserve"> უნივერსიტეტის ცხელი ხაზის, ელექტრონული ფოსტის და სხვა მსგავსი საშუალებების გამოყენებით;</w:t>
      </w:r>
    </w:p>
    <w:p w14:paraId="0973655F" w14:textId="6039FC54" w:rsidR="00452289" w:rsidRDefault="00520B90" w:rsidP="002D35B5">
      <w:pPr>
        <w:pStyle w:val="a4"/>
        <w:numPr>
          <w:ilvl w:val="2"/>
          <w:numId w:val="26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</w:t>
      </w:r>
      <w:r w:rsidR="00452289" w:rsidRPr="00CD5081">
        <w:rPr>
          <w:rFonts w:ascii="Sylfaen" w:hAnsi="Sylfaen"/>
          <w:noProof/>
          <w:lang w:val="ka-GE"/>
        </w:rPr>
        <w:t xml:space="preserve">საქმეთა შემოდინება ხდება პარტნიორი იურიდიული კომპანიებიდან, რომლებთანაც </w:t>
      </w:r>
      <w:r w:rsidR="00452289">
        <w:rPr>
          <w:rFonts w:ascii="Sylfaen" w:hAnsi="Sylfaen"/>
          <w:noProof/>
          <w:lang w:val="ka-GE"/>
        </w:rPr>
        <w:t xml:space="preserve">უნივერსიტეტს </w:t>
      </w:r>
      <w:r w:rsidR="00452289" w:rsidRPr="00CD5081">
        <w:rPr>
          <w:rFonts w:ascii="Sylfaen" w:hAnsi="Sylfaen"/>
          <w:noProof/>
          <w:lang w:val="ka-GE"/>
        </w:rPr>
        <w:t xml:space="preserve">აქვს გაფორმებული ურთიერთთანამშრომლობის მემორანდუმები. </w:t>
      </w:r>
      <w:r w:rsidR="00452289" w:rsidRPr="00CD5081">
        <w:rPr>
          <w:rFonts w:ascii="Sylfaen" w:hAnsi="Sylfaen"/>
          <w:noProof/>
          <w:lang w:val="ka-GE"/>
        </w:rPr>
        <w:lastRenderedPageBreak/>
        <w:t xml:space="preserve">აღნიშნული კომპანიები </w:t>
      </w:r>
      <w:r w:rsidR="00407A22">
        <w:rPr>
          <w:rFonts w:ascii="Sylfaen" w:hAnsi="Sylfaen"/>
          <w:noProof/>
          <w:lang w:val="ka-GE"/>
        </w:rPr>
        <w:t xml:space="preserve">უფლებამოსილნი არიან, </w:t>
      </w:r>
      <w:r w:rsidR="00687022">
        <w:rPr>
          <w:rFonts w:ascii="Sylfaen" w:hAnsi="Sylfaen"/>
          <w:noProof/>
          <w:lang w:val="ka-GE"/>
        </w:rPr>
        <w:t>კლიენტთან შეთანხმებით</w:t>
      </w:r>
      <w:r w:rsidR="007130C8">
        <w:rPr>
          <w:rFonts w:ascii="Sylfaen" w:hAnsi="Sylfaen"/>
          <w:noProof/>
          <w:lang w:val="ka-GE"/>
        </w:rPr>
        <w:t xml:space="preserve"> </w:t>
      </w:r>
      <w:r w:rsidR="00407A22">
        <w:rPr>
          <w:rFonts w:ascii="Sylfaen" w:hAnsi="Sylfaen"/>
          <w:noProof/>
          <w:lang w:val="ka-GE"/>
        </w:rPr>
        <w:t xml:space="preserve">გადმოამისამართონ მათ </w:t>
      </w:r>
      <w:r w:rsidR="00452289" w:rsidRPr="00CD5081">
        <w:rPr>
          <w:rFonts w:ascii="Sylfaen" w:hAnsi="Sylfaen"/>
          <w:noProof/>
          <w:lang w:val="ka-GE"/>
        </w:rPr>
        <w:t>იურისდიქციაში მოხვედრილი საქმეების ი</w:t>
      </w:r>
      <w:r w:rsidR="00407A22">
        <w:rPr>
          <w:rFonts w:ascii="Sylfaen" w:hAnsi="Sylfaen"/>
          <w:noProof/>
          <w:lang w:val="ka-GE"/>
        </w:rPr>
        <w:t>ს</w:t>
      </w:r>
      <w:r w:rsidR="00452289" w:rsidRPr="00CD5081">
        <w:rPr>
          <w:rFonts w:ascii="Sylfaen" w:hAnsi="Sylfaen"/>
          <w:noProof/>
          <w:lang w:val="ka-GE"/>
        </w:rPr>
        <w:t xml:space="preserve"> კატეგორია, რომელთა სირთულის დონე დასაძლევი იქნება კლინიკის სტუდენტებისთვის.</w:t>
      </w:r>
    </w:p>
    <w:p w14:paraId="58946ACA" w14:textId="77777777" w:rsidR="001B50CC" w:rsidRPr="00CD5081" w:rsidRDefault="001B50CC" w:rsidP="002D35B5">
      <w:pPr>
        <w:pStyle w:val="a4"/>
        <w:numPr>
          <w:ilvl w:val="0"/>
          <w:numId w:val="0"/>
        </w:numPr>
        <w:tabs>
          <w:tab w:val="left" w:pos="426"/>
          <w:tab w:val="left" w:pos="567"/>
        </w:tabs>
        <w:spacing w:line="240" w:lineRule="auto"/>
        <w:jc w:val="both"/>
        <w:rPr>
          <w:rFonts w:ascii="Sylfaen" w:hAnsi="Sylfaen"/>
          <w:noProof/>
          <w:lang w:val="ka-GE"/>
        </w:rPr>
      </w:pPr>
    </w:p>
    <w:p w14:paraId="2219D844" w14:textId="3C61F15F" w:rsidR="003A681F" w:rsidRPr="004120F0" w:rsidRDefault="00CD5081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11" w:name="_Toc169597103"/>
      <w:r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452289">
        <w:rPr>
          <w:rFonts w:ascii="Sylfaen" w:hAnsi="Sylfaen"/>
          <w:b/>
          <w:noProof/>
          <w:color w:val="000000"/>
          <w:sz w:val="24"/>
          <w:szCs w:val="24"/>
          <w:lang w:val="ka-GE"/>
        </w:rPr>
        <w:t>4</w:t>
      </w:r>
      <w:r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="002D319C"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საქმიანობის პერიოდი</w:t>
      </w:r>
      <w:bookmarkEnd w:id="6"/>
      <w:r w:rsidR="00180352" w:rsidRPr="004120F0"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 და წესი</w:t>
      </w:r>
      <w:bookmarkEnd w:id="7"/>
      <w:bookmarkEnd w:id="11"/>
    </w:p>
    <w:bookmarkEnd w:id="8"/>
    <w:p w14:paraId="77D404BF" w14:textId="77777777" w:rsidR="00520B90" w:rsidRDefault="002D319C" w:rsidP="002D35B5">
      <w:pPr>
        <w:pStyle w:val="ListParagraph"/>
        <w:numPr>
          <w:ilvl w:val="1"/>
          <w:numId w:val="2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პრაქტიკული კომპონენტის გავლა სტუდენტს შეუძლია </w:t>
      </w:r>
      <w:r w:rsidR="00266FB9"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პრაქტიკული სამართლის კლინიკის სილაბუსით 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განსაზღვრულ პერიოდში. </w:t>
      </w:r>
    </w:p>
    <w:p w14:paraId="6F7004FE" w14:textId="69E7AC90" w:rsidR="00452289" w:rsidRDefault="002D319C" w:rsidP="002D35B5">
      <w:pPr>
        <w:pStyle w:val="ListParagraph"/>
        <w:numPr>
          <w:ilvl w:val="1"/>
          <w:numId w:val="2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კლინიკის სტუდენტი იქნება </w:t>
      </w:r>
      <w:r w:rsidR="00980372" w:rsidRPr="00452289">
        <w:rPr>
          <w:rFonts w:ascii="Sylfaen" w:hAnsi="Sylfaen" w:cs="Times New Roman"/>
          <w:noProof/>
          <w:sz w:val="24"/>
          <w:szCs w:val="24"/>
          <w:lang w:val="ka-GE"/>
        </w:rPr>
        <w:t>უნივერსიტეტის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 სამართლის</w:t>
      </w:r>
      <w:r w:rsidR="00980372"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ა და სახელმწიფო მმართველობის სკოლის 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>საბაკალავრო/სამაგისტრო პროგრამის სტუდენტი, რომელიც დარეგისტრირდება აღნიშნულ კომპონენტზე უნივერსიტეტის ელექტრონული ბაზის მეშვეობით</w:t>
      </w:r>
      <w:r w:rsidR="00452289">
        <w:rPr>
          <w:rFonts w:ascii="Sylfaen" w:hAnsi="Sylfaen" w:cs="Times New Roman"/>
          <w:noProof/>
          <w:sz w:val="24"/>
          <w:szCs w:val="24"/>
          <w:lang w:val="ka-GE"/>
        </w:rPr>
        <w:t>.</w:t>
      </w:r>
    </w:p>
    <w:p w14:paraId="40D407C1" w14:textId="77777777" w:rsidR="00520B90" w:rsidRDefault="002D319C" w:rsidP="002D35B5">
      <w:pPr>
        <w:pStyle w:val="ListParagraph"/>
        <w:numPr>
          <w:ilvl w:val="1"/>
          <w:numId w:val="2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კლინიკის საქმიანობა სემესტრულია. </w:t>
      </w:r>
    </w:p>
    <w:p w14:paraId="7CD1F912" w14:textId="1BC71DEF" w:rsidR="008A12F6" w:rsidRPr="00452289" w:rsidRDefault="002D319C" w:rsidP="002D35B5">
      <w:pPr>
        <w:pStyle w:val="ListParagraph"/>
        <w:numPr>
          <w:ilvl w:val="1"/>
          <w:numId w:val="2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კლინიკის საქმიანობა ჩერდება, თუ შესაბამის სემესტრში იურიდიული პრაქტიკის კომპონენტზე არ დარეგისტრირდა მინიმუმ 5 </w:t>
      </w:r>
      <w:r w:rsidR="00980372"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(ხუთი) 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სტუდენტი საბაკალავრო საფეხურიდან ან 3 </w:t>
      </w:r>
      <w:r w:rsidR="00980372" w:rsidRPr="00452289">
        <w:rPr>
          <w:rFonts w:ascii="Sylfaen" w:hAnsi="Sylfaen" w:cs="Times New Roman"/>
          <w:noProof/>
          <w:sz w:val="24"/>
          <w:szCs w:val="24"/>
          <w:lang w:val="ka-GE"/>
        </w:rPr>
        <w:t xml:space="preserve">(სამი) </w:t>
      </w:r>
      <w:r w:rsidRPr="00452289">
        <w:rPr>
          <w:rFonts w:ascii="Sylfaen" w:hAnsi="Sylfaen" w:cs="Times New Roman"/>
          <w:noProof/>
          <w:sz w:val="24"/>
          <w:szCs w:val="24"/>
          <w:lang w:val="ka-GE"/>
        </w:rPr>
        <w:t>სტუდენტი სამაგისტრო საფეხურიდან.</w:t>
      </w:r>
    </w:p>
    <w:p w14:paraId="7679C0ED" w14:textId="37EB3C82" w:rsidR="007B2603" w:rsidRDefault="007B2603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</w:p>
    <w:p w14:paraId="0F9BC58D" w14:textId="3FCAA471" w:rsidR="003A681F" w:rsidRPr="00CD5081" w:rsidRDefault="00CD5081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12" w:name="_Toc421016483"/>
      <w:bookmarkStart w:id="13" w:name="_Toc101366409"/>
      <w:bookmarkStart w:id="14" w:name="_Toc169597104"/>
      <w:bookmarkStart w:id="15" w:name="_Hlk11835023"/>
      <w:bookmarkStart w:id="16" w:name="_Hlk511738203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452289">
        <w:rPr>
          <w:rFonts w:ascii="Sylfaen" w:hAnsi="Sylfaen"/>
          <w:b/>
          <w:noProof/>
          <w:color w:val="000000"/>
          <w:sz w:val="24"/>
          <w:szCs w:val="24"/>
          <w:lang w:val="ka-GE"/>
        </w:rPr>
        <w:t>5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="002D319C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კლინიკის საქმიანობის სფერო და </w:t>
      </w:r>
      <w:bookmarkEnd w:id="12"/>
      <w:r w:rsidR="0081095F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ფარგლები</w:t>
      </w:r>
      <w:bookmarkEnd w:id="13"/>
      <w:bookmarkEnd w:id="14"/>
    </w:p>
    <w:p w14:paraId="3A3DA377" w14:textId="1101B17B" w:rsidR="00483A74" w:rsidRPr="00A5277E" w:rsidRDefault="002D319C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bookmarkStart w:id="17" w:name="_Hlk11835197"/>
      <w:bookmarkEnd w:id="15"/>
      <w:bookmarkEnd w:id="16"/>
      <w:r w:rsidRPr="00A5277E">
        <w:rPr>
          <w:rFonts w:ascii="Sylfaen" w:hAnsi="Sylfaen" w:cs="Times New Roman"/>
          <w:noProof/>
          <w:sz w:val="24"/>
          <w:szCs w:val="24"/>
          <w:lang w:val="ka-GE"/>
        </w:rPr>
        <w:t xml:space="preserve">კლინიკის </w:t>
      </w:r>
      <w:bookmarkStart w:id="18" w:name="_Hlk11835261"/>
      <w:bookmarkEnd w:id="17"/>
      <w:r w:rsidR="00483A74" w:rsidRPr="00A5277E">
        <w:rPr>
          <w:rFonts w:ascii="Sylfaen" w:hAnsi="Sylfaen"/>
          <w:bCs/>
          <w:noProof/>
          <w:sz w:val="24"/>
          <w:szCs w:val="24"/>
          <w:lang w:val="ka-GE"/>
        </w:rPr>
        <w:t>სამართლებრივი კონსულტაციები</w:t>
      </w:r>
      <w:r w:rsidR="007741AB" w:rsidRPr="00A5277E">
        <w:rPr>
          <w:rFonts w:ascii="Sylfaen" w:hAnsi="Sylfaen"/>
          <w:bCs/>
          <w:noProof/>
          <w:sz w:val="24"/>
          <w:szCs w:val="24"/>
          <w:lang w:val="ka-GE"/>
        </w:rPr>
        <w:t xml:space="preserve"> </w:t>
      </w:r>
      <w:r w:rsidR="00483A74" w:rsidRPr="00A5277E">
        <w:rPr>
          <w:rFonts w:ascii="Sylfaen" w:hAnsi="Sylfaen"/>
          <w:bCs/>
          <w:noProof/>
          <w:sz w:val="24"/>
          <w:szCs w:val="24"/>
          <w:lang w:val="ka-GE"/>
        </w:rPr>
        <w:t xml:space="preserve">მოიცავს შემდეგ კომპონენტებს: </w:t>
      </w:r>
    </w:p>
    <w:p w14:paraId="6B3B602D" w14:textId="30B71715" w:rsidR="00146EA5" w:rsidRDefault="00483A74" w:rsidP="002D35B5">
      <w:pPr>
        <w:pStyle w:val="ListParagraph"/>
        <w:numPr>
          <w:ilvl w:val="3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საექსპერტო საქმიანობა</w:t>
      </w:r>
      <w:r w:rsidR="00BB5717" w:rsidRPr="00CD5081">
        <w:rPr>
          <w:rFonts w:ascii="Sylfaen" w:hAnsi="Sylfaen"/>
          <w:noProof/>
          <w:sz w:val="24"/>
          <w:szCs w:val="24"/>
          <w:lang w:val="ka-GE"/>
        </w:rPr>
        <w:t>;</w:t>
      </w:r>
    </w:p>
    <w:p w14:paraId="39C6770C" w14:textId="1964C2D5" w:rsidR="00CD5081" w:rsidRPr="00146EA5" w:rsidRDefault="00C21FDD" w:rsidP="002D35B5">
      <w:pPr>
        <w:pStyle w:val="ListParagraph"/>
        <w:numPr>
          <w:ilvl w:val="3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დაინტერესებული პირისთვის კონსულტაციის გაწევა</w:t>
      </w:r>
      <w:r w:rsidR="00F82880" w:rsidRPr="00146EA5">
        <w:rPr>
          <w:rFonts w:ascii="Sylfaen" w:hAnsi="Sylfaen"/>
          <w:noProof/>
          <w:sz w:val="24"/>
          <w:szCs w:val="24"/>
          <w:lang w:val="ka-GE"/>
        </w:rPr>
        <w:t>.</w:t>
      </w:r>
      <w:bookmarkStart w:id="19" w:name="_Hlk11835373"/>
      <w:bookmarkEnd w:id="18"/>
    </w:p>
    <w:p w14:paraId="7FDEF9DC" w14:textId="21955D08" w:rsidR="00483A74" w:rsidRPr="00CD5081" w:rsidRDefault="00AB4DC6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სა</w:t>
      </w:r>
      <w:r w:rsidR="008D0B01" w:rsidRPr="00CD5081">
        <w:rPr>
          <w:rFonts w:ascii="Sylfaen" w:hAnsi="Sylfaen"/>
          <w:noProof/>
          <w:sz w:val="24"/>
          <w:szCs w:val="24"/>
          <w:lang w:val="ka-GE"/>
        </w:rPr>
        <w:t>მ</w:t>
      </w:r>
      <w:r w:rsidRPr="00CD5081">
        <w:rPr>
          <w:rFonts w:ascii="Sylfaen" w:hAnsi="Sylfaen"/>
          <w:noProof/>
          <w:sz w:val="24"/>
          <w:szCs w:val="24"/>
          <w:lang w:val="ka-GE"/>
        </w:rPr>
        <w:t xml:space="preserve">ართლებრივი კონსულტაციების ფარგლებში </w:t>
      </w:r>
      <w:r w:rsidR="00483A74" w:rsidRPr="00CD5081">
        <w:rPr>
          <w:rFonts w:ascii="Sylfaen" w:hAnsi="Sylfaen"/>
          <w:noProof/>
          <w:sz w:val="24"/>
          <w:szCs w:val="24"/>
          <w:lang w:val="ka-GE"/>
        </w:rPr>
        <w:t>კლინიკის სტუდენტები ლიცენზირებული ადვოკატის ზედამხედველობის ქვეშ და</w:t>
      </w:r>
      <w:r w:rsidR="00A5277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83A74" w:rsidRPr="00CD5081">
        <w:rPr>
          <w:rFonts w:ascii="Sylfaen" w:hAnsi="Sylfaen"/>
          <w:noProof/>
          <w:sz w:val="24"/>
          <w:szCs w:val="24"/>
          <w:lang w:val="ka-GE"/>
        </w:rPr>
        <w:t xml:space="preserve">მასთან ერთად განახორციელებენ </w:t>
      </w:r>
      <w:r w:rsidR="00C21FDD">
        <w:rPr>
          <w:rFonts w:ascii="Sylfaen" w:hAnsi="Sylfaen"/>
          <w:noProof/>
          <w:sz w:val="24"/>
          <w:szCs w:val="24"/>
          <w:lang w:val="ka-GE"/>
        </w:rPr>
        <w:t xml:space="preserve">იურიდიული </w:t>
      </w:r>
      <w:r w:rsidR="00483A74" w:rsidRPr="00CD5081">
        <w:rPr>
          <w:rFonts w:ascii="Sylfaen" w:hAnsi="Sylfaen"/>
          <w:noProof/>
          <w:sz w:val="24"/>
          <w:szCs w:val="24"/>
          <w:lang w:val="ka-GE"/>
        </w:rPr>
        <w:t>საქმეების შესწავლას, ანალიზს, კონსულტაციების გაწევას, სამართლებრივი დასკვნების და რეკომენდაციების შემუშავებას</w:t>
      </w:r>
      <w:r w:rsidR="00D05E9E" w:rsidRPr="00CD5081">
        <w:rPr>
          <w:rFonts w:ascii="Sylfaen" w:hAnsi="Sylfaen"/>
          <w:noProof/>
          <w:sz w:val="24"/>
          <w:szCs w:val="24"/>
          <w:lang w:val="ka-GE"/>
        </w:rPr>
        <w:t>.</w:t>
      </w:r>
      <w:bookmarkEnd w:id="19"/>
    </w:p>
    <w:p w14:paraId="28246988" w14:textId="0368825C" w:rsidR="00483A74" w:rsidRPr="00CD5081" w:rsidRDefault="00483A74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0" w:name="_Hlk11835447"/>
      <w:r w:rsidRPr="00CD5081">
        <w:rPr>
          <w:rFonts w:ascii="Sylfaen" w:hAnsi="Sylfaen"/>
          <w:bCs/>
          <w:noProof/>
          <w:sz w:val="24"/>
          <w:szCs w:val="24"/>
          <w:lang w:val="ka-GE"/>
        </w:rPr>
        <w:t>წარმომადგენლობა</w:t>
      </w:r>
      <w:r w:rsidR="00504962" w:rsidRPr="00CD5081">
        <w:rPr>
          <w:rFonts w:ascii="Sylfaen" w:hAnsi="Sylfaen"/>
          <w:bCs/>
          <w:noProof/>
          <w:sz w:val="24"/>
          <w:szCs w:val="24"/>
          <w:lang w:val="ka-GE"/>
        </w:rPr>
        <w:t xml:space="preserve"> </w:t>
      </w:r>
      <w:r w:rsidRPr="00CD5081">
        <w:rPr>
          <w:rFonts w:ascii="Sylfaen" w:hAnsi="Sylfaen"/>
          <w:noProof/>
          <w:sz w:val="24"/>
          <w:szCs w:val="24"/>
          <w:lang w:val="ka-GE"/>
        </w:rPr>
        <w:t xml:space="preserve">მოიცავს შემდეგ კომპონენტებს: </w:t>
      </w:r>
    </w:p>
    <w:p w14:paraId="5C0913DB" w14:textId="0A966219" w:rsidR="00146EA5" w:rsidRDefault="00483A74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წარმომადგენლობა ბიზნეს</w:t>
      </w:r>
      <w:r w:rsidR="00A5277E">
        <w:rPr>
          <w:rFonts w:ascii="Sylfaen" w:hAnsi="Sylfaen"/>
          <w:noProof/>
          <w:sz w:val="24"/>
          <w:szCs w:val="24"/>
          <w:lang w:val="ka-GE"/>
        </w:rPr>
        <w:t>-</w:t>
      </w:r>
      <w:r w:rsidRPr="00CD5081">
        <w:rPr>
          <w:rFonts w:ascii="Sylfaen" w:hAnsi="Sylfaen"/>
          <w:noProof/>
          <w:sz w:val="24"/>
          <w:szCs w:val="24"/>
          <w:lang w:val="ka-GE"/>
        </w:rPr>
        <w:t>ტრან</w:t>
      </w:r>
      <w:r w:rsidR="009726B6">
        <w:rPr>
          <w:rFonts w:ascii="Sylfaen" w:hAnsi="Sylfaen"/>
          <w:noProof/>
          <w:sz w:val="24"/>
          <w:szCs w:val="24"/>
          <w:lang w:val="ka-GE"/>
        </w:rPr>
        <w:t>ზ</w:t>
      </w:r>
      <w:r w:rsidRPr="00CD5081">
        <w:rPr>
          <w:rFonts w:ascii="Sylfaen" w:hAnsi="Sylfaen"/>
          <w:noProof/>
          <w:sz w:val="24"/>
          <w:szCs w:val="24"/>
          <w:lang w:val="ka-GE"/>
        </w:rPr>
        <w:t>აქციების დროს;</w:t>
      </w:r>
    </w:p>
    <w:p w14:paraId="5FC00224" w14:textId="77777777" w:rsidR="00146EA5" w:rsidRDefault="00483A74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წარმომადგენლობა ადმინისტრაციულ ორგანოებთან ურთიერთობის დროს;</w:t>
      </w:r>
    </w:p>
    <w:p w14:paraId="59FD98B8" w14:textId="77777777" w:rsidR="00146EA5" w:rsidRDefault="00483A74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საპროცესო დოკუმენტების მომზადება;</w:t>
      </w:r>
    </w:p>
    <w:p w14:paraId="7521C2CC" w14:textId="77777777" w:rsidR="00C12CBA" w:rsidRDefault="00483A74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საპროცესო წარმომადგენლობა საერთო სასამართლოების სისტემაში მიმდინარე დავებზე;</w:t>
      </w:r>
    </w:p>
    <w:p w14:paraId="4496EEEC" w14:textId="77777777" w:rsidR="00C12CBA" w:rsidRDefault="00483A74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2CBA">
        <w:rPr>
          <w:rFonts w:ascii="Sylfaen" w:hAnsi="Sylfaen"/>
          <w:noProof/>
          <w:sz w:val="24"/>
          <w:szCs w:val="24"/>
          <w:lang w:val="ka-GE"/>
        </w:rPr>
        <w:t>წარმომადგენლობა საარბიტრაჟო განხილვებში;</w:t>
      </w:r>
    </w:p>
    <w:p w14:paraId="162DEBDE" w14:textId="10C7305C" w:rsidR="00483A74" w:rsidRPr="00C12CBA" w:rsidRDefault="00483A74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2CBA">
        <w:rPr>
          <w:rFonts w:ascii="Sylfaen" w:hAnsi="Sylfaen"/>
          <w:noProof/>
          <w:sz w:val="24"/>
          <w:szCs w:val="24"/>
          <w:lang w:val="ka-GE"/>
        </w:rPr>
        <w:t>საპროცესო წარმომადგენლობა საკონსტიტუციო სასამართლოში</w:t>
      </w:r>
      <w:r w:rsidR="00504962" w:rsidRPr="00C12CBA">
        <w:rPr>
          <w:rFonts w:ascii="Sylfaen" w:hAnsi="Sylfaen"/>
          <w:noProof/>
          <w:sz w:val="24"/>
          <w:szCs w:val="24"/>
          <w:lang w:val="ka-GE"/>
        </w:rPr>
        <w:t>.</w:t>
      </w:r>
    </w:p>
    <w:p w14:paraId="7ABE54E0" w14:textId="15CEEAB3" w:rsidR="00483A74" w:rsidRPr="00CD5081" w:rsidRDefault="00504962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1" w:name="_Hlk11835476"/>
      <w:bookmarkEnd w:id="20"/>
      <w:r w:rsidRPr="00CD5081">
        <w:rPr>
          <w:rFonts w:ascii="Sylfaen" w:hAnsi="Sylfaen"/>
          <w:noProof/>
          <w:sz w:val="24"/>
          <w:szCs w:val="24"/>
          <w:lang w:val="ka-GE"/>
        </w:rPr>
        <w:t xml:space="preserve">წარმომადგენლობის ფარგლებში </w:t>
      </w:r>
      <w:r w:rsidR="00483A74" w:rsidRPr="00CD5081">
        <w:rPr>
          <w:rFonts w:ascii="Sylfaen" w:hAnsi="Sylfaen"/>
          <w:noProof/>
          <w:sz w:val="24"/>
          <w:szCs w:val="24"/>
          <w:lang w:val="ka-GE"/>
        </w:rPr>
        <w:t>კლინიკის სტუდენტები მონაწილეობას მიიღებენ ბიზნეს მოლაპარაკებების, სამართლებრივი დისკუსიების დაგეგმვა-განხორციელებაში, ადმინისტრაციული საჩივრის მომზადება-განხილვაში, საპ</w:t>
      </w:r>
      <w:r w:rsidR="0078172C">
        <w:rPr>
          <w:rFonts w:ascii="Sylfaen" w:hAnsi="Sylfaen"/>
          <w:noProof/>
          <w:sz w:val="24"/>
          <w:szCs w:val="24"/>
          <w:lang w:val="ka-GE"/>
        </w:rPr>
        <w:t>რ</w:t>
      </w:r>
      <w:r w:rsidR="00483A74" w:rsidRPr="00CD5081">
        <w:rPr>
          <w:rFonts w:ascii="Sylfaen" w:hAnsi="Sylfaen"/>
          <w:noProof/>
          <w:sz w:val="24"/>
          <w:szCs w:val="24"/>
          <w:lang w:val="ka-GE"/>
        </w:rPr>
        <w:t>ოცესო დოკუმენტების მომზადებაში, წინასაპროცესო მოქმედებების განხორციელებაში, მტკიცებულებების შეგროვებაში, მხარეების და მოწმეთა მომზადებაში. სტუდენტებს ასევე საშუალება ექნებათ, უშუალოდ დაესწრონ საპროცესო განხილვებს</w:t>
      </w:r>
      <w:r w:rsidR="00357A96" w:rsidRPr="00CD5081">
        <w:rPr>
          <w:rFonts w:ascii="Sylfaen" w:hAnsi="Sylfaen"/>
          <w:noProof/>
          <w:sz w:val="24"/>
          <w:szCs w:val="24"/>
          <w:lang w:val="ka-GE"/>
        </w:rPr>
        <w:t>.</w:t>
      </w:r>
      <w:r w:rsidR="00D05E9E" w:rsidRPr="00CD50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72CAFC2D" w14:textId="32A0A55C" w:rsidR="00D4672A" w:rsidRPr="00CD5081" w:rsidRDefault="00483A74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2" w:name="_Hlk11835497"/>
      <w:bookmarkEnd w:id="21"/>
      <w:r w:rsidRPr="00CD5081">
        <w:rPr>
          <w:rFonts w:ascii="Sylfaen" w:hAnsi="Sylfaen"/>
          <w:noProof/>
          <w:sz w:val="24"/>
          <w:szCs w:val="24"/>
          <w:lang w:val="ka-GE"/>
        </w:rPr>
        <w:t xml:space="preserve">დავის </w:t>
      </w:r>
      <w:r w:rsidR="00D90146" w:rsidRPr="00CD5081">
        <w:rPr>
          <w:rFonts w:ascii="Sylfaen" w:hAnsi="Sylfaen"/>
          <w:noProof/>
          <w:sz w:val="24"/>
          <w:szCs w:val="24"/>
          <w:lang w:val="ka-GE"/>
        </w:rPr>
        <w:t xml:space="preserve">გადაწყვეტის </w:t>
      </w:r>
      <w:r w:rsidRPr="00CD5081">
        <w:rPr>
          <w:rFonts w:ascii="Sylfaen" w:hAnsi="Sylfaen"/>
          <w:noProof/>
          <w:sz w:val="24"/>
          <w:szCs w:val="24"/>
          <w:lang w:val="ka-GE"/>
        </w:rPr>
        <w:t>ალტერნატიული საშუალებები</w:t>
      </w:r>
      <w:r w:rsidR="00504962" w:rsidRPr="00CD50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4672A" w:rsidRPr="00CD5081">
        <w:rPr>
          <w:rFonts w:ascii="Sylfaen" w:hAnsi="Sylfaen"/>
          <w:noProof/>
          <w:sz w:val="24"/>
          <w:szCs w:val="24"/>
          <w:lang w:val="ka-GE"/>
        </w:rPr>
        <w:t xml:space="preserve">მოიცავს შემდეგ კომპონენტებს: </w:t>
      </w:r>
    </w:p>
    <w:p w14:paraId="48C69397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სამედიაციო მომსახურება</w:t>
      </w:r>
      <w:r w:rsidR="00357A96" w:rsidRPr="00CD5081">
        <w:rPr>
          <w:rFonts w:ascii="Sylfaen" w:hAnsi="Sylfaen"/>
          <w:noProof/>
          <w:sz w:val="24"/>
          <w:szCs w:val="24"/>
          <w:lang w:val="ka-GE"/>
        </w:rPr>
        <w:t>;</w:t>
      </w:r>
    </w:p>
    <w:p w14:paraId="5C648937" w14:textId="01CDA1D8" w:rsidR="00D4672A" w:rsidRP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საარბიტრაჟო მომსახურება</w:t>
      </w:r>
      <w:r w:rsidR="00357A96" w:rsidRPr="00146EA5">
        <w:rPr>
          <w:rFonts w:ascii="Sylfaen" w:hAnsi="Sylfaen"/>
          <w:noProof/>
          <w:sz w:val="24"/>
          <w:szCs w:val="24"/>
          <w:lang w:val="ka-GE"/>
        </w:rPr>
        <w:t>.</w:t>
      </w:r>
    </w:p>
    <w:p w14:paraId="17F0F2B4" w14:textId="77777777" w:rsidR="00D4672A" w:rsidRPr="00CD5081" w:rsidRDefault="00504962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3" w:name="_Hlk11835544"/>
      <w:bookmarkEnd w:id="22"/>
      <w:r w:rsidRPr="00CD5081">
        <w:rPr>
          <w:rFonts w:ascii="Sylfaen" w:hAnsi="Sylfaen"/>
          <w:noProof/>
          <w:sz w:val="24"/>
          <w:szCs w:val="24"/>
          <w:lang w:val="ka-GE"/>
        </w:rPr>
        <w:t xml:space="preserve">დავის გადაწყვეტის ალტერნატიული საშუალებების ფარგლებში </w:t>
      </w:r>
      <w:r w:rsidR="00D4672A" w:rsidRPr="00CD5081">
        <w:rPr>
          <w:rFonts w:ascii="Sylfaen" w:hAnsi="Sylfaen"/>
          <w:noProof/>
          <w:sz w:val="24"/>
          <w:szCs w:val="24"/>
          <w:lang w:val="ka-GE"/>
        </w:rPr>
        <w:t xml:space="preserve">კლინიკის სტუდენტები მონაწილეობას მიიღებენ საქმის </w:t>
      </w:r>
      <w:r w:rsidR="00357A96" w:rsidRPr="00CD5081">
        <w:rPr>
          <w:rFonts w:ascii="Sylfaen" w:hAnsi="Sylfaen"/>
          <w:noProof/>
          <w:sz w:val="24"/>
          <w:szCs w:val="24"/>
          <w:lang w:val="ka-GE"/>
        </w:rPr>
        <w:t xml:space="preserve">შესწავლასა და გადაწყვეტილების პროექტის </w:t>
      </w:r>
      <w:r w:rsidR="00D4672A" w:rsidRPr="00CD5081">
        <w:rPr>
          <w:rFonts w:ascii="Sylfaen" w:hAnsi="Sylfaen"/>
          <w:noProof/>
          <w:sz w:val="24"/>
          <w:szCs w:val="24"/>
          <w:lang w:val="ka-GE"/>
        </w:rPr>
        <w:t>მომზადებაში</w:t>
      </w:r>
      <w:r w:rsidR="009D6D75" w:rsidRPr="00CD5081">
        <w:rPr>
          <w:rFonts w:ascii="Sylfaen" w:hAnsi="Sylfaen"/>
          <w:noProof/>
          <w:sz w:val="24"/>
          <w:szCs w:val="24"/>
          <w:lang w:val="ka-GE"/>
        </w:rPr>
        <w:t>.</w:t>
      </w:r>
    </w:p>
    <w:p w14:paraId="119B9033" w14:textId="25EC657F" w:rsidR="00D4672A" w:rsidRPr="00CD5081" w:rsidRDefault="00483A74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4" w:name="_Hlk11835573"/>
      <w:bookmarkEnd w:id="23"/>
      <w:r w:rsidRPr="00CD5081">
        <w:rPr>
          <w:rFonts w:ascii="Sylfaen" w:hAnsi="Sylfaen"/>
          <w:noProof/>
          <w:sz w:val="24"/>
          <w:szCs w:val="24"/>
          <w:lang w:val="ka-GE"/>
        </w:rPr>
        <w:t>კვლევითი და ანალიტიკური საქმიანობ</w:t>
      </w:r>
      <w:r w:rsidR="00146EA5">
        <w:rPr>
          <w:rFonts w:ascii="Sylfaen" w:hAnsi="Sylfaen"/>
          <w:noProof/>
          <w:sz w:val="24"/>
          <w:szCs w:val="24"/>
          <w:lang w:val="ka-GE"/>
        </w:rPr>
        <w:t>ის</w:t>
      </w:r>
      <w:r w:rsidR="00504962" w:rsidRPr="00CD50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D4672A" w:rsidRPr="00CD5081">
        <w:rPr>
          <w:rFonts w:ascii="Sylfaen" w:hAnsi="Sylfaen"/>
          <w:noProof/>
          <w:sz w:val="24"/>
          <w:szCs w:val="24"/>
          <w:lang w:val="ka-GE"/>
        </w:rPr>
        <w:t>მიმართულება მოიცავს შემდეგ კომპონენტებს:</w:t>
      </w:r>
    </w:p>
    <w:p w14:paraId="7203C781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სასამართლო პრაქტიკის კვლევა</w:t>
      </w:r>
      <w:r w:rsidR="00DC4B4E" w:rsidRPr="00CD5081">
        <w:rPr>
          <w:rFonts w:ascii="Sylfaen" w:hAnsi="Sylfaen"/>
          <w:noProof/>
          <w:sz w:val="24"/>
          <w:szCs w:val="24"/>
          <w:lang w:val="ka-GE"/>
        </w:rPr>
        <w:t>;</w:t>
      </w:r>
    </w:p>
    <w:p w14:paraId="448F8F26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lastRenderedPageBreak/>
        <w:t>ადმინისტრაციული ორგანოების პრაქტიკის კვლევა</w:t>
      </w:r>
      <w:r w:rsidR="00DC4B4E" w:rsidRPr="00146EA5">
        <w:rPr>
          <w:rFonts w:ascii="Sylfaen" w:hAnsi="Sylfaen"/>
          <w:noProof/>
          <w:sz w:val="24"/>
          <w:szCs w:val="24"/>
          <w:lang w:val="ka-GE"/>
        </w:rPr>
        <w:t>;</w:t>
      </w:r>
    </w:p>
    <w:p w14:paraId="388EDCF7" w14:textId="77777777" w:rsidR="00C12CBA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სხვა ქვეყნის კანონმდებლობის და პრაქტიკის კვლევა</w:t>
      </w:r>
      <w:r w:rsidR="00DC4B4E" w:rsidRPr="00146EA5">
        <w:rPr>
          <w:rFonts w:ascii="Sylfaen" w:hAnsi="Sylfaen"/>
          <w:noProof/>
          <w:sz w:val="24"/>
          <w:szCs w:val="24"/>
          <w:lang w:val="ka-GE"/>
        </w:rPr>
        <w:t>;</w:t>
      </w:r>
    </w:p>
    <w:p w14:paraId="5993972A" w14:textId="77777777" w:rsidR="00C12CBA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2CBA">
        <w:rPr>
          <w:rFonts w:ascii="Sylfaen" w:hAnsi="Sylfaen"/>
          <w:noProof/>
          <w:sz w:val="24"/>
          <w:szCs w:val="24"/>
          <w:lang w:val="ka-GE"/>
        </w:rPr>
        <w:t>საკანონმდებლო წინადადებები</w:t>
      </w:r>
      <w:r w:rsidR="00DC4B4E" w:rsidRPr="00C12CBA">
        <w:rPr>
          <w:rFonts w:ascii="Sylfaen" w:hAnsi="Sylfaen"/>
          <w:noProof/>
          <w:sz w:val="24"/>
          <w:szCs w:val="24"/>
          <w:lang w:val="ka-GE"/>
        </w:rPr>
        <w:t>ს</w:t>
      </w:r>
      <w:r w:rsidRPr="00C12CBA">
        <w:rPr>
          <w:rFonts w:ascii="Sylfaen" w:hAnsi="Sylfaen"/>
          <w:noProof/>
          <w:sz w:val="24"/>
          <w:szCs w:val="24"/>
          <w:lang w:val="ka-GE"/>
        </w:rPr>
        <w:t xml:space="preserve"> ინიცირება/ექსპერტიზა</w:t>
      </w:r>
      <w:r w:rsidR="00DC4B4E" w:rsidRPr="00C12CBA">
        <w:rPr>
          <w:rFonts w:ascii="Sylfaen" w:hAnsi="Sylfaen"/>
          <w:noProof/>
          <w:sz w:val="24"/>
          <w:szCs w:val="24"/>
          <w:lang w:val="ka-GE"/>
        </w:rPr>
        <w:t>;</w:t>
      </w:r>
    </w:p>
    <w:p w14:paraId="2A8865DB" w14:textId="42FF5CB0" w:rsidR="00DC4B4E" w:rsidRPr="00C12CBA" w:rsidRDefault="00DC4B4E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2CBA">
        <w:rPr>
          <w:rFonts w:ascii="Sylfaen" w:hAnsi="Sylfaen"/>
          <w:noProof/>
          <w:sz w:val="24"/>
          <w:szCs w:val="24"/>
          <w:lang w:val="ka-GE"/>
        </w:rPr>
        <w:t>პრაქტიკის განზოგადების საფუძველზე დასკვნების/რეკომენდაციების შემუშავება.</w:t>
      </w:r>
    </w:p>
    <w:p w14:paraId="4DB8562E" w14:textId="61A95DAB" w:rsidR="00D4672A" w:rsidRPr="00CD5081" w:rsidRDefault="00483A74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bookmarkStart w:id="25" w:name="_Hlk11835605"/>
      <w:bookmarkEnd w:id="24"/>
      <w:r w:rsidRPr="00CD5081">
        <w:rPr>
          <w:rFonts w:ascii="Sylfaen" w:hAnsi="Sylfaen"/>
          <w:bCs/>
          <w:noProof/>
          <w:sz w:val="24"/>
          <w:szCs w:val="24"/>
          <w:lang w:val="ka-GE"/>
        </w:rPr>
        <w:t>პროფესიული უნარ-ჩვევების განვითარება</w:t>
      </w:r>
      <w:r w:rsidR="00B334C9" w:rsidRPr="00CD5081">
        <w:rPr>
          <w:rFonts w:ascii="Sylfaen" w:hAnsi="Sylfaen"/>
          <w:bCs/>
          <w:noProof/>
          <w:sz w:val="24"/>
          <w:szCs w:val="24"/>
          <w:lang w:val="ka-GE"/>
        </w:rPr>
        <w:t xml:space="preserve"> </w:t>
      </w:r>
      <w:r w:rsidR="00D4672A" w:rsidRPr="00CD5081">
        <w:rPr>
          <w:rFonts w:ascii="Sylfaen" w:hAnsi="Sylfaen"/>
          <w:bCs/>
          <w:noProof/>
          <w:sz w:val="24"/>
          <w:szCs w:val="24"/>
          <w:lang w:val="ka-GE"/>
        </w:rPr>
        <w:t>მოიცავს შემდეგ კომპონენტებს:</w:t>
      </w:r>
    </w:p>
    <w:p w14:paraId="5C15E642" w14:textId="77777777" w:rsidR="00146EA5" w:rsidRDefault="00F56765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CD5081">
        <w:rPr>
          <w:rFonts w:ascii="Sylfaen" w:hAnsi="Sylfaen"/>
          <w:bCs/>
          <w:noProof/>
          <w:sz w:val="24"/>
          <w:szCs w:val="24"/>
          <w:lang w:val="ka-GE"/>
        </w:rPr>
        <w:t>პრაქტიკული აქტივობების სიმულაცია, მათი ანალიზი და შეფასება;</w:t>
      </w:r>
    </w:p>
    <w:p w14:paraId="0A4B62B0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146EA5">
        <w:rPr>
          <w:rFonts w:ascii="Sylfaen" w:hAnsi="Sylfaen"/>
          <w:bCs/>
          <w:noProof/>
          <w:sz w:val="24"/>
          <w:szCs w:val="24"/>
          <w:lang w:val="ka-GE"/>
        </w:rPr>
        <w:t>კომუნიკაციის უნარების ტრენინგი/ვორქშოპი;</w:t>
      </w:r>
    </w:p>
    <w:p w14:paraId="6FCB7F44" w14:textId="54361CAC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სამართლებრივი დოკუმენტების მომზადების პრა</w:t>
      </w:r>
      <w:r w:rsidR="0078172C">
        <w:rPr>
          <w:rFonts w:ascii="Sylfaen" w:hAnsi="Sylfaen"/>
          <w:noProof/>
          <w:sz w:val="24"/>
          <w:szCs w:val="24"/>
          <w:lang w:val="ka-GE"/>
        </w:rPr>
        <w:t>ქ</w:t>
      </w:r>
      <w:r w:rsidRPr="00146EA5">
        <w:rPr>
          <w:rFonts w:ascii="Sylfaen" w:hAnsi="Sylfaen"/>
          <w:noProof/>
          <w:sz w:val="24"/>
          <w:szCs w:val="24"/>
          <w:lang w:val="ka-GE"/>
        </w:rPr>
        <w:t>ტიკუმი;</w:t>
      </w:r>
    </w:p>
    <w:p w14:paraId="20159552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იურიდიული ფსიქოლოგიის ტრენინგი/ვორქშოპი;</w:t>
      </w:r>
    </w:p>
    <w:p w14:paraId="5218CF23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თვითგანვითარების ტრენინგი/ვორქშოპი;</w:t>
      </w:r>
    </w:p>
    <w:p w14:paraId="5A5A9EBE" w14:textId="77777777" w:rsid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პროფესიული ეთიკის ტრენინგი/ვორქშოპი;</w:t>
      </w:r>
    </w:p>
    <w:p w14:paraId="517E2B4E" w14:textId="7C86CC5A" w:rsidR="00D4672A" w:rsidRPr="00146EA5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მოწვეული სპეციალისტის მასტერკლასები</w:t>
      </w:r>
      <w:r w:rsidR="00B334C9" w:rsidRPr="00146EA5">
        <w:rPr>
          <w:rFonts w:ascii="Sylfaen" w:hAnsi="Sylfaen"/>
          <w:noProof/>
          <w:sz w:val="24"/>
          <w:szCs w:val="24"/>
          <w:lang w:val="ka-GE"/>
        </w:rPr>
        <w:t>.</w:t>
      </w:r>
    </w:p>
    <w:p w14:paraId="70502F2B" w14:textId="54E98ACD" w:rsidR="00D4672A" w:rsidRPr="00CD5081" w:rsidRDefault="00483A74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26" w:name="_Hlk11835638"/>
      <w:bookmarkEnd w:id="25"/>
      <w:r w:rsidRPr="00CD5081">
        <w:rPr>
          <w:rFonts w:ascii="Sylfaen" w:hAnsi="Sylfaen"/>
          <w:noProof/>
          <w:sz w:val="24"/>
          <w:szCs w:val="24"/>
          <w:lang w:val="ka-GE"/>
        </w:rPr>
        <w:t>სტუდენტის კარიერულ განვითარებაზე ზრუნვა</w:t>
      </w:r>
      <w:r w:rsidR="009D1B05" w:rsidRPr="00CD5081">
        <w:rPr>
          <w:rFonts w:ascii="Sylfaen" w:hAnsi="Sylfaen"/>
          <w:noProof/>
          <w:sz w:val="24"/>
          <w:szCs w:val="24"/>
          <w:lang w:val="ka-GE"/>
        </w:rPr>
        <w:t xml:space="preserve"> მ</w:t>
      </w:r>
      <w:r w:rsidR="00D4672A" w:rsidRPr="00CD5081">
        <w:rPr>
          <w:rFonts w:ascii="Sylfaen" w:hAnsi="Sylfaen"/>
          <w:noProof/>
          <w:sz w:val="24"/>
          <w:szCs w:val="24"/>
          <w:lang w:val="ka-GE"/>
        </w:rPr>
        <w:t>ოიცავს შემდეგ კომპონენტებს:</w:t>
      </w:r>
    </w:p>
    <w:p w14:paraId="4F2E6AAC" w14:textId="3CF4AA21" w:rsidR="00D4672A" w:rsidRPr="00CD5081" w:rsidRDefault="00D4672A" w:rsidP="002D35B5">
      <w:pPr>
        <w:pStyle w:val="ListParagraph"/>
        <w:numPr>
          <w:ilvl w:val="2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პერსონალური განვითარების გეგმის შემუშავება;</w:t>
      </w:r>
    </w:p>
    <w:p w14:paraId="156A2A02" w14:textId="77777777" w:rsidR="00146EA5" w:rsidRDefault="00D4672A" w:rsidP="002D35B5">
      <w:pPr>
        <w:pStyle w:val="ListParagraph"/>
        <w:numPr>
          <w:ilvl w:val="3"/>
          <w:numId w:val="28"/>
        </w:numPr>
        <w:tabs>
          <w:tab w:val="left" w:pos="426"/>
          <w:tab w:val="left" w:pos="567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D5081">
        <w:rPr>
          <w:rFonts w:ascii="Sylfaen" w:hAnsi="Sylfaen"/>
          <w:noProof/>
          <w:sz w:val="24"/>
          <w:szCs w:val="24"/>
          <w:lang w:val="ka-GE"/>
        </w:rPr>
        <w:t>პოტენციური დამსაქმებლის მოძიებაში დახმარება და რეკომენდირება;</w:t>
      </w:r>
    </w:p>
    <w:p w14:paraId="3BDF0171" w14:textId="69163D49" w:rsidR="00D4672A" w:rsidRPr="00146EA5" w:rsidRDefault="00D4672A" w:rsidP="002D35B5">
      <w:pPr>
        <w:pStyle w:val="ListParagraph"/>
        <w:numPr>
          <w:ilvl w:val="3"/>
          <w:numId w:val="28"/>
        </w:numPr>
        <w:tabs>
          <w:tab w:val="left" w:pos="426"/>
          <w:tab w:val="left" w:pos="567"/>
          <w:tab w:val="left" w:pos="851"/>
        </w:tabs>
        <w:spacing w:line="240" w:lineRule="auto"/>
        <w:ind w:left="0" w:firstLine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46EA5">
        <w:rPr>
          <w:rFonts w:ascii="Sylfaen" w:hAnsi="Sylfaen"/>
          <w:noProof/>
          <w:sz w:val="24"/>
          <w:szCs w:val="24"/>
          <w:lang w:val="ka-GE"/>
        </w:rPr>
        <w:t>პარტნიორ ორგანიზაც</w:t>
      </w:r>
      <w:r w:rsidR="00FC200B">
        <w:rPr>
          <w:rFonts w:ascii="Sylfaen" w:hAnsi="Sylfaen"/>
          <w:noProof/>
          <w:sz w:val="24"/>
          <w:szCs w:val="24"/>
          <w:lang w:val="ka-GE"/>
        </w:rPr>
        <w:t>ი</w:t>
      </w:r>
      <w:r w:rsidRPr="00146EA5">
        <w:rPr>
          <w:rFonts w:ascii="Sylfaen" w:hAnsi="Sylfaen"/>
          <w:noProof/>
          <w:sz w:val="24"/>
          <w:szCs w:val="24"/>
          <w:lang w:val="ka-GE"/>
        </w:rPr>
        <w:t xml:space="preserve">ებსა და იურიდიულ ფირმებში </w:t>
      </w:r>
      <w:r w:rsidR="009434C3">
        <w:rPr>
          <w:rFonts w:ascii="Sylfaen" w:hAnsi="Sylfaen"/>
          <w:noProof/>
          <w:sz w:val="24"/>
          <w:szCs w:val="24"/>
          <w:lang w:val="ka-GE"/>
        </w:rPr>
        <w:t>სასწავლო პრაქტიკის</w:t>
      </w:r>
      <w:r w:rsidRPr="00146EA5">
        <w:rPr>
          <w:rFonts w:ascii="Sylfaen" w:hAnsi="Sylfaen"/>
          <w:noProof/>
          <w:sz w:val="24"/>
          <w:szCs w:val="24"/>
          <w:lang w:val="ka-GE"/>
        </w:rPr>
        <w:t>/დასაქმების პროგრამების მოძიებაში დახმარება.</w:t>
      </w:r>
    </w:p>
    <w:p w14:paraId="754728BC" w14:textId="32710854" w:rsidR="002D319C" w:rsidRDefault="002D319C" w:rsidP="002D35B5">
      <w:pPr>
        <w:pStyle w:val="ListParagraph"/>
        <w:numPr>
          <w:ilvl w:val="1"/>
          <w:numId w:val="2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bookmarkStart w:id="27" w:name="_Hlk11835705"/>
      <w:bookmarkEnd w:id="26"/>
      <w:r w:rsidRPr="00CD5081">
        <w:rPr>
          <w:rFonts w:ascii="Sylfaen" w:hAnsi="Sylfaen" w:cs="Times New Roman"/>
          <w:noProof/>
          <w:sz w:val="24"/>
          <w:szCs w:val="24"/>
          <w:lang w:val="ka-GE"/>
        </w:rPr>
        <w:t>სამართლებრივი ცნობიერების ამაღლების მიზნით კლინიკა ასევე ახორციელებს სამართლის პრაქტიკულ კურსს ზოგადსაგანმანათლებლო დაწესებულებების მოსწავლეთათვის.</w:t>
      </w:r>
    </w:p>
    <w:p w14:paraId="355949F8" w14:textId="77777777" w:rsidR="007B2603" w:rsidRDefault="007B2603" w:rsidP="002D35B5">
      <w:pPr>
        <w:pStyle w:val="ListParagraph"/>
        <w:tabs>
          <w:tab w:val="left" w:pos="426"/>
          <w:tab w:val="left" w:pos="567"/>
          <w:tab w:val="left" w:pos="851"/>
        </w:tabs>
        <w:spacing w:after="0" w:line="240" w:lineRule="auto"/>
        <w:ind w:left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</w:p>
    <w:p w14:paraId="0A80FD81" w14:textId="2041A2B8" w:rsidR="007B2603" w:rsidRPr="00CD5081" w:rsidRDefault="007B2603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28" w:name="_Toc101366416"/>
      <w:bookmarkStart w:id="29" w:name="_Toc169597105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452289">
        <w:rPr>
          <w:rFonts w:ascii="Sylfaen" w:hAnsi="Sylfaen"/>
          <w:b/>
          <w:noProof/>
          <w:color w:val="000000"/>
          <w:sz w:val="24"/>
          <w:szCs w:val="24"/>
          <w:lang w:val="ka-GE"/>
        </w:rPr>
        <w:t>6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ხელმძღვანელობა</w:t>
      </w:r>
      <w:bookmarkEnd w:id="28"/>
      <w:r w:rsidR="007130C8"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 და საკვალიფიკაციო მოთხოვნები</w:t>
      </w:r>
      <w:bookmarkEnd w:id="29"/>
    </w:p>
    <w:p w14:paraId="15ADD98C" w14:textId="39D6DF8A" w:rsidR="00452289" w:rsidRDefault="007B2603" w:rsidP="002D35B5">
      <w:pPr>
        <w:pStyle w:val="ListParagraph"/>
        <w:numPr>
          <w:ilvl w:val="1"/>
          <w:numId w:val="29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bookmarkStart w:id="30" w:name="_Hlk11836373"/>
      <w:r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კლინიკას საქმიანობის საერთო ორგანიზაციას ახორციელებს კლინიკის ხელმძღვანელი, რომელიც არის </w:t>
      </w:r>
      <w:r w:rsidRPr="000B1ACA">
        <w:rPr>
          <w:rFonts w:ascii="Sylfaen" w:hAnsi="Sylfaen"/>
          <w:noProof/>
          <w:sz w:val="24"/>
          <w:szCs w:val="24"/>
          <w:lang w:val="ka-GE"/>
        </w:rPr>
        <w:t>სამართლის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ა და სახელმწიფო მმართველობის სკოლის </w:t>
      </w:r>
      <w:r w:rsidR="009434C3">
        <w:rPr>
          <w:rFonts w:ascii="Sylfaen" w:hAnsi="Sylfaen"/>
          <w:noProof/>
          <w:sz w:val="24"/>
          <w:szCs w:val="24"/>
          <w:lang w:val="ka-GE"/>
        </w:rPr>
        <w:t xml:space="preserve">აკადემიური 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>პერსონალი</w:t>
      </w:r>
      <w:r w:rsidR="009434C3">
        <w:rPr>
          <w:rFonts w:ascii="Sylfaen" w:hAnsi="Sylfaen" w:cs="Sylfaen"/>
          <w:noProof/>
          <w:sz w:val="24"/>
          <w:szCs w:val="24"/>
          <w:lang w:val="ka-GE"/>
        </w:rPr>
        <w:t xml:space="preserve">. 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>მას ნიშნავს უნივერსიტეტის რექტორი დეკანის წარდგინებით</w:t>
      </w:r>
      <w:bookmarkEnd w:id="30"/>
      <w:r w:rsidR="001B50CC">
        <w:rPr>
          <w:rFonts w:ascii="Sylfaen" w:hAnsi="Sylfaen" w:cs="Sylfaen"/>
          <w:noProof/>
          <w:sz w:val="24"/>
          <w:szCs w:val="24"/>
          <w:lang w:val="ka-GE"/>
        </w:rPr>
        <w:t>.</w:t>
      </w:r>
    </w:p>
    <w:p w14:paraId="047CD90D" w14:textId="3A38B9B8" w:rsidR="00452289" w:rsidRDefault="007B2603" w:rsidP="002D35B5">
      <w:pPr>
        <w:pStyle w:val="ListParagraph"/>
        <w:numPr>
          <w:ilvl w:val="1"/>
          <w:numId w:val="29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452289">
        <w:rPr>
          <w:rFonts w:ascii="Sylfaen" w:hAnsi="Sylfaen" w:cs="Sylfaen"/>
          <w:noProof/>
          <w:sz w:val="24"/>
          <w:szCs w:val="24"/>
          <w:lang w:val="ka-GE"/>
        </w:rPr>
        <w:t>კლინიკის ხელმძღვანელი აკომპლექტებს კლინიკას მოწვეული ზედამხედველი ადვოკატებით</w:t>
      </w:r>
      <w:r w:rsidR="001B50CC">
        <w:rPr>
          <w:rFonts w:ascii="Sylfaen" w:hAnsi="Sylfaen" w:cs="Sylfaen"/>
          <w:noProof/>
          <w:sz w:val="24"/>
          <w:szCs w:val="24"/>
          <w:lang w:val="ka-GE"/>
        </w:rPr>
        <w:t>.</w:t>
      </w:r>
    </w:p>
    <w:p w14:paraId="4AA18650" w14:textId="36F8DE81" w:rsidR="007B2603" w:rsidRPr="00452289" w:rsidRDefault="007B2603" w:rsidP="002D35B5">
      <w:pPr>
        <w:pStyle w:val="ListParagraph"/>
        <w:numPr>
          <w:ilvl w:val="1"/>
          <w:numId w:val="29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452289">
        <w:rPr>
          <w:rFonts w:ascii="Sylfaen" w:hAnsi="Sylfaen" w:cs="Sylfaen"/>
          <w:noProof/>
          <w:sz w:val="24"/>
          <w:szCs w:val="24"/>
          <w:lang w:val="ka-GE"/>
        </w:rPr>
        <w:t>კლინიკაში სამუშაოდ შეიძლება მოწვეულ იქნეს გარეშე პრაქტიკოსი სპეციალისტებიც.</w:t>
      </w:r>
    </w:p>
    <w:p w14:paraId="31AA85F4" w14:textId="77777777" w:rsidR="007B2603" w:rsidRPr="00CD5081" w:rsidRDefault="007B2603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14:paraId="4BA29D0D" w14:textId="77777777" w:rsidR="00452289" w:rsidRDefault="007B2603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31" w:name="_Toc101366417"/>
      <w:bookmarkStart w:id="32" w:name="_Toc169597106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452289">
        <w:rPr>
          <w:rFonts w:ascii="Sylfaen" w:hAnsi="Sylfaen"/>
          <w:b/>
          <w:noProof/>
          <w:color w:val="000000"/>
          <w:sz w:val="24"/>
          <w:szCs w:val="24"/>
          <w:lang w:val="ka-GE"/>
        </w:rPr>
        <w:t>7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ხელმძღვანელი</w:t>
      </w:r>
      <w:bookmarkEnd w:id="31"/>
      <w:bookmarkEnd w:id="32"/>
    </w:p>
    <w:p w14:paraId="131AFF26" w14:textId="77777777" w:rsidR="00626ED6" w:rsidRPr="00626ED6" w:rsidRDefault="00AD4EE8" w:rsidP="002D35B5">
      <w:pPr>
        <w:pStyle w:val="ListParagraph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AD4EE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B2603" w:rsidRPr="00AD4EE8">
        <w:rPr>
          <w:rFonts w:ascii="Sylfaen" w:hAnsi="Sylfaen"/>
          <w:noProof/>
          <w:sz w:val="24"/>
          <w:szCs w:val="24"/>
          <w:lang w:val="ka-GE"/>
        </w:rPr>
        <w:t>კლინიკის ხელმძღვანელი:</w:t>
      </w:r>
    </w:p>
    <w:p w14:paraId="6D4EFAA9" w14:textId="0FBF9901" w:rsidR="00626ED6" w:rsidRPr="00626ED6" w:rsidRDefault="007B2603" w:rsidP="002D35B5">
      <w:pPr>
        <w:pStyle w:val="ListParagraph"/>
        <w:numPr>
          <w:ilvl w:val="2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626ED6">
        <w:rPr>
          <w:rFonts w:ascii="Sylfaen" w:hAnsi="Sylfaen"/>
          <w:noProof/>
          <w:sz w:val="24"/>
          <w:szCs w:val="24"/>
          <w:lang w:val="ka-GE"/>
        </w:rPr>
        <w:t xml:space="preserve">პასუხისმგებელია საქართველოს ნორმატიული აქტების, </w:t>
      </w:r>
      <w:r w:rsidRPr="00626ED6">
        <w:rPr>
          <w:rFonts w:ascii="Sylfaen" w:hAnsi="Sylfaen" w:cs="Times New Roman"/>
          <w:noProof/>
          <w:sz w:val="24"/>
          <w:szCs w:val="24"/>
          <w:lang w:val="ka-GE"/>
        </w:rPr>
        <w:t xml:space="preserve">უნივერსიტეტის </w:t>
      </w:r>
      <w:r w:rsidRPr="00626ED6">
        <w:rPr>
          <w:rFonts w:ascii="Sylfaen" w:hAnsi="Sylfaen"/>
          <w:noProof/>
          <w:sz w:val="24"/>
          <w:szCs w:val="24"/>
          <w:lang w:val="ka-GE"/>
        </w:rPr>
        <w:t>დებულებების შესრულებაზე, რომელიც ეხება კლინიკის საქმიანობას;</w:t>
      </w:r>
    </w:p>
    <w:p w14:paraId="786DD8D1" w14:textId="77777777" w:rsidR="00626ED6" w:rsidRPr="00626ED6" w:rsidRDefault="007B2603" w:rsidP="002D35B5">
      <w:pPr>
        <w:pStyle w:val="ListParagraph"/>
        <w:numPr>
          <w:ilvl w:val="2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626ED6">
        <w:rPr>
          <w:rFonts w:ascii="Sylfaen" w:hAnsi="Sylfaen"/>
          <w:noProof/>
          <w:sz w:val="24"/>
          <w:szCs w:val="24"/>
          <w:lang w:val="ka-GE"/>
        </w:rPr>
        <w:t>ანაწილებს მოვალეობებს კლინიკის თანამშრომლებს შორის, აძლევს მათ შესასრულებლად სავალდებულო მითითებებს, აკონტროლებს თანამშრომელთა მიერ სამსახურებრივი მოვალეობების შესრულებას;</w:t>
      </w:r>
    </w:p>
    <w:p w14:paraId="764DC4A6" w14:textId="52A81ACA" w:rsidR="00626ED6" w:rsidRPr="00626ED6" w:rsidRDefault="007B2603" w:rsidP="002D35B5">
      <w:pPr>
        <w:pStyle w:val="ListParagraph"/>
        <w:numPr>
          <w:ilvl w:val="2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626ED6">
        <w:rPr>
          <w:rFonts w:ascii="Sylfaen" w:hAnsi="Sylfaen"/>
          <w:noProof/>
          <w:sz w:val="24"/>
          <w:szCs w:val="24"/>
          <w:lang w:val="ka-GE"/>
        </w:rPr>
        <w:t>კლინიკის დებულებით განსაზღვრული ფუნქციების განხორციელების მიზნით,</w:t>
      </w:r>
      <w:r w:rsidRPr="00626ED6">
        <w:rPr>
          <w:rFonts w:ascii="Sylfaen" w:hAnsi="Sylfaen" w:cs="Times New Roman"/>
          <w:noProof/>
          <w:sz w:val="24"/>
          <w:szCs w:val="24"/>
          <w:lang w:val="ka-GE"/>
        </w:rPr>
        <w:t xml:space="preserve"> უნივერსიტეტის </w:t>
      </w:r>
      <w:r w:rsidRPr="00626ED6">
        <w:rPr>
          <w:rFonts w:ascii="Sylfaen" w:hAnsi="Sylfaen"/>
          <w:noProof/>
          <w:sz w:val="24"/>
          <w:szCs w:val="24"/>
          <w:lang w:val="ka-GE"/>
        </w:rPr>
        <w:t>მიერ დადგენილ ფარგლებში, ახორციელებს კლინიკის რესურსების მართვას და პასუხისმგებელია მის სწორ გამოყენებასა და მოვლა-პატრონობაზე;</w:t>
      </w:r>
    </w:p>
    <w:p w14:paraId="6E7C1CDD" w14:textId="77777777" w:rsidR="00626ED6" w:rsidRPr="00626ED6" w:rsidRDefault="007B2603" w:rsidP="002D35B5">
      <w:pPr>
        <w:pStyle w:val="ListParagraph"/>
        <w:numPr>
          <w:ilvl w:val="2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626ED6">
        <w:rPr>
          <w:rFonts w:ascii="Sylfaen" w:hAnsi="Sylfaen"/>
          <w:noProof/>
          <w:sz w:val="24"/>
          <w:szCs w:val="24"/>
          <w:lang w:val="ka-GE"/>
        </w:rPr>
        <w:t>კომპეტენციის ფარგლებში, დამოუკიდებლად წყვეტს კლინიკის საქმიანობასთან დაკავშირებულ ყველა სხვა საკითხს;</w:t>
      </w:r>
    </w:p>
    <w:p w14:paraId="2338F9ED" w14:textId="79F6124F" w:rsidR="007B2603" w:rsidRPr="0092396E" w:rsidRDefault="007B2603" w:rsidP="002D35B5">
      <w:pPr>
        <w:pStyle w:val="ListParagraph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 w:rsidRPr="00626ED6">
        <w:rPr>
          <w:rFonts w:ascii="Sylfaen" w:hAnsi="Sylfaen"/>
          <w:noProof/>
          <w:sz w:val="24"/>
          <w:szCs w:val="24"/>
          <w:lang w:val="ka-GE"/>
        </w:rPr>
        <w:t>კლინიკის ხელმძღვანელ</w:t>
      </w:r>
      <w:r w:rsidR="0092396E">
        <w:rPr>
          <w:rFonts w:ascii="Sylfaen" w:hAnsi="Sylfaen"/>
          <w:noProof/>
          <w:sz w:val="24"/>
          <w:szCs w:val="24"/>
          <w:lang w:val="ka-GE"/>
        </w:rPr>
        <w:t>ს უნივერსიტეტში დადგენილი წესის შესაბამისად, სკოლის დეკანის წარდგინებით, თანამდებობაზე ნიშნავს და ათავისუფლებს უნივერსიტეტის რექტორი.</w:t>
      </w:r>
    </w:p>
    <w:p w14:paraId="70296698" w14:textId="69964791" w:rsidR="0092396E" w:rsidRPr="0092396E" w:rsidRDefault="0092396E" w:rsidP="002D35B5">
      <w:pPr>
        <w:pStyle w:val="ListParagraph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lastRenderedPageBreak/>
        <w:t xml:space="preserve">კლინიკის ხელმძღვანელის თანამდებობაზე მიიღება პირი, რომელსაც აქვს მაგისტრის აკადემიური ხარისხი სამართლის სფეროში და აქვს სამართლის მიმართულებით მუშაობის </w:t>
      </w:r>
      <w:r w:rsidR="00581F26">
        <w:rPr>
          <w:rFonts w:ascii="Sylfaen" w:hAnsi="Sylfaen"/>
          <w:noProof/>
          <w:sz w:val="24"/>
          <w:szCs w:val="24"/>
          <w:lang w:val="ka-GE"/>
        </w:rPr>
        <w:t>არანაკლებ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 5 (ხუთი) წლიანი </w:t>
      </w:r>
      <w:r w:rsidR="00581F26">
        <w:rPr>
          <w:rFonts w:ascii="Sylfaen" w:hAnsi="Sylfaen"/>
          <w:noProof/>
          <w:sz w:val="24"/>
          <w:szCs w:val="24"/>
          <w:lang w:val="ka-GE"/>
        </w:rPr>
        <w:t xml:space="preserve">პრაქტიკული </w:t>
      </w:r>
      <w:r>
        <w:rPr>
          <w:rFonts w:ascii="Sylfaen" w:hAnsi="Sylfaen"/>
          <w:noProof/>
          <w:sz w:val="24"/>
          <w:szCs w:val="24"/>
          <w:lang w:val="ka-GE"/>
        </w:rPr>
        <w:t xml:space="preserve">გამოცდილება. </w:t>
      </w:r>
    </w:p>
    <w:p w14:paraId="646DA877" w14:textId="168371FF" w:rsidR="0092396E" w:rsidRPr="00626ED6" w:rsidRDefault="0092396E" w:rsidP="002D35B5">
      <w:pPr>
        <w:pStyle w:val="ListParagraph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კლინიკის ხელმძღვანელი ანგარიშვალდებულია უნივერსიტეტის რექტორისა და სამართლისა და სახელმწიფო მმართველობის სკოლის დეკანის წინაშე. </w:t>
      </w:r>
    </w:p>
    <w:p w14:paraId="5BD8CD04" w14:textId="77777777" w:rsidR="007B2603" w:rsidRPr="00CD5081" w:rsidRDefault="007B2603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73DFD14" w14:textId="5F4E5B2E" w:rsidR="007B2603" w:rsidRPr="00CD5081" w:rsidRDefault="007B2603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33" w:name="_Toc101366418"/>
      <w:bookmarkStart w:id="34" w:name="_Toc169597107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AD4EE8">
        <w:rPr>
          <w:rFonts w:ascii="Sylfaen" w:hAnsi="Sylfaen"/>
          <w:b/>
          <w:noProof/>
          <w:color w:val="000000"/>
          <w:sz w:val="24"/>
          <w:szCs w:val="24"/>
          <w:lang w:val="ka-GE"/>
        </w:rPr>
        <w:t>8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ზედამხედველი ადვოკატი</w:t>
      </w:r>
      <w:bookmarkEnd w:id="33"/>
      <w:bookmarkEnd w:id="34"/>
    </w:p>
    <w:p w14:paraId="5277DEF7" w14:textId="77777777" w:rsidR="00AD4EE8" w:rsidRDefault="007B2603" w:rsidP="002D35B5">
      <w:pPr>
        <w:pStyle w:val="ListParagraph"/>
        <w:numPr>
          <w:ilvl w:val="1"/>
          <w:numId w:val="3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კლინიკის ზედამხედველი ადვოკატი ახორციელებს კლინიკაში განსახილველად შემოსულ საქმეთა არსებით მართვას. ის ზედამხედველობს სტუდენტთა მიერ კლინიკაში შემოსული საქმეების მიღების, წარმოების, საბოლოო დოკუმენტის გაცემისა და დახურვის ყველა სამართლებრივ საკითხს.</w:t>
      </w:r>
    </w:p>
    <w:p w14:paraId="719D03EC" w14:textId="77777777" w:rsidR="00AD4EE8" w:rsidRDefault="007B2603" w:rsidP="002D35B5">
      <w:pPr>
        <w:pStyle w:val="ListParagraph"/>
        <w:numPr>
          <w:ilvl w:val="1"/>
          <w:numId w:val="3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AD4EE8">
        <w:rPr>
          <w:rFonts w:ascii="Sylfaen" w:hAnsi="Sylfaen" w:cs="Sylfaen"/>
          <w:noProof/>
          <w:sz w:val="24"/>
          <w:szCs w:val="24"/>
          <w:lang w:val="ka-GE"/>
        </w:rPr>
        <w:t>კლინიკის ზედამხედველი ადვოკატი იღებს შესაბამის გადაწყვეტილებებს კლინიკაში დარეგისტრირებულ საქმეებზე, მათი წარმოებაში მიღების, წარმოების შეწყვეტის და დასრულების შესახებ.</w:t>
      </w:r>
    </w:p>
    <w:p w14:paraId="0A7F48F2" w14:textId="4BAD4527" w:rsidR="00AD4EE8" w:rsidRDefault="007B2603" w:rsidP="002D35B5">
      <w:pPr>
        <w:pStyle w:val="ListParagraph"/>
        <w:numPr>
          <w:ilvl w:val="1"/>
          <w:numId w:val="3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AD4EE8">
        <w:rPr>
          <w:rFonts w:ascii="Sylfaen" w:hAnsi="Sylfaen" w:cs="Sylfaen"/>
          <w:noProof/>
          <w:sz w:val="24"/>
          <w:szCs w:val="24"/>
          <w:lang w:val="ka-GE"/>
        </w:rPr>
        <w:t>მონაწილეობას იღებს კლინიკაში ჩატარებულ ჯგუფურ განხილვებ</w:t>
      </w:r>
      <w:r w:rsidR="00581F26">
        <w:rPr>
          <w:rFonts w:ascii="Sylfaen" w:hAnsi="Sylfaen" w:cs="Sylfaen"/>
          <w:noProof/>
          <w:sz w:val="24"/>
          <w:szCs w:val="24"/>
          <w:lang w:val="ka-GE"/>
        </w:rPr>
        <w:t>სა</w:t>
      </w:r>
      <w:r w:rsidRPr="00AD4EE8">
        <w:rPr>
          <w:rFonts w:ascii="Sylfaen" w:hAnsi="Sylfaen" w:cs="Sylfaen"/>
          <w:noProof/>
          <w:sz w:val="24"/>
          <w:szCs w:val="24"/>
          <w:lang w:val="ka-GE"/>
        </w:rPr>
        <w:t xml:space="preserve"> და იმიტირებულ სასამართლო პროცესებში;</w:t>
      </w:r>
    </w:p>
    <w:p w14:paraId="1790D796" w14:textId="2816B736" w:rsidR="007B2603" w:rsidRPr="00AD4EE8" w:rsidRDefault="007B2603" w:rsidP="002D35B5">
      <w:pPr>
        <w:pStyle w:val="ListParagraph"/>
        <w:numPr>
          <w:ilvl w:val="1"/>
          <w:numId w:val="3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AD4EE8">
        <w:rPr>
          <w:rFonts w:ascii="Sylfaen" w:hAnsi="Sylfaen" w:cs="Sylfaen"/>
          <w:noProof/>
          <w:sz w:val="24"/>
          <w:szCs w:val="24"/>
          <w:lang w:val="ka-GE"/>
        </w:rPr>
        <w:t>პრაქტიკის ხელმძღვანელთან ერთად ახდენს კლინიკის სტუდენტის შუალედურ შეფასებას.</w:t>
      </w:r>
    </w:p>
    <w:p w14:paraId="74FB3A91" w14:textId="77777777" w:rsidR="00CD5081" w:rsidRPr="00CD5081" w:rsidRDefault="00CD5081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</w:p>
    <w:p w14:paraId="07CB5031" w14:textId="7508D9D0" w:rsidR="00F36170" w:rsidRPr="00CD5081" w:rsidRDefault="00CD5081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35" w:name="_Toc101366411"/>
      <w:bookmarkStart w:id="36" w:name="_Toc169597108"/>
      <w:bookmarkEnd w:id="27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AD4EE8">
        <w:rPr>
          <w:rFonts w:ascii="Sylfaen" w:hAnsi="Sylfaen"/>
          <w:b/>
          <w:noProof/>
          <w:color w:val="000000"/>
          <w:sz w:val="24"/>
          <w:szCs w:val="24"/>
          <w:lang w:val="ka-GE"/>
        </w:rPr>
        <w:t>9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="00F36170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საქმიანობის პროცედურული საკითხები</w:t>
      </w:r>
      <w:bookmarkEnd w:id="35"/>
      <w:bookmarkEnd w:id="36"/>
    </w:p>
    <w:p w14:paraId="1DD01523" w14:textId="14AF73E8" w:rsidR="00F36170" w:rsidRPr="00CD5081" w:rsidRDefault="00F36170" w:rsidP="002D35B5">
      <w:pPr>
        <w:pStyle w:val="ListParagraph"/>
        <w:numPr>
          <w:ilvl w:val="1"/>
          <w:numId w:val="3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Style w:val="hps"/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Style w:val="hps"/>
          <w:rFonts w:ascii="Sylfaen" w:hAnsi="Sylfaen" w:cs="Sylfaen"/>
          <w:noProof/>
          <w:sz w:val="24"/>
          <w:szCs w:val="24"/>
          <w:lang w:val="ka-GE"/>
        </w:rPr>
        <w:t xml:space="preserve">კლინიკის მომსახურების მისაღებად </w:t>
      </w:r>
      <w:r w:rsidR="00C21FDD">
        <w:rPr>
          <w:rFonts w:ascii="Sylfaen" w:hAnsi="Sylfaen"/>
          <w:noProof/>
          <w:sz w:val="24"/>
          <w:szCs w:val="24"/>
          <w:lang w:val="ka-GE"/>
        </w:rPr>
        <w:t>დაინტერესებულმა პირმა</w:t>
      </w:r>
      <w:r w:rsidRPr="00CD5081">
        <w:rPr>
          <w:rStyle w:val="hps"/>
          <w:rFonts w:ascii="Sylfaen" w:hAnsi="Sylfaen" w:cs="Sylfaen"/>
          <w:noProof/>
          <w:sz w:val="24"/>
          <w:szCs w:val="24"/>
          <w:lang w:val="ka-GE"/>
        </w:rPr>
        <w:t xml:space="preserve"> უნდა გაიაროს შემდეგი ეტაპები:</w:t>
      </w:r>
    </w:p>
    <w:p w14:paraId="52C78F12" w14:textId="7C7C3E80" w:rsidR="00F36170" w:rsidRPr="00CD5081" w:rsidRDefault="00F36170" w:rsidP="002D35B5">
      <w:pPr>
        <w:pStyle w:val="a4"/>
        <w:numPr>
          <w:ilvl w:val="2"/>
          <w:numId w:val="34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 w:cs="Sylfaen"/>
          <w:noProof/>
          <w:lang w:val="ka-GE"/>
        </w:rPr>
      </w:pPr>
      <w:r w:rsidRPr="00CD5081">
        <w:rPr>
          <w:rFonts w:ascii="Sylfaen" w:hAnsi="Sylfaen" w:cs="Sylfaen"/>
          <w:noProof/>
          <w:lang w:val="ka-GE"/>
        </w:rPr>
        <w:t>კლინიკასთან პირველადი კონტაქტი (პირადი, სატელეფონო ან ელექტრონული ფოსტის მეშვეობით);</w:t>
      </w:r>
    </w:p>
    <w:p w14:paraId="4CC87796" w14:textId="77777777" w:rsidR="00F36170" w:rsidRPr="00CD5081" w:rsidRDefault="00F36170" w:rsidP="002D35B5">
      <w:pPr>
        <w:pStyle w:val="a4"/>
        <w:numPr>
          <w:ilvl w:val="2"/>
          <w:numId w:val="34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 w:cs="Sylfaen"/>
          <w:noProof/>
          <w:lang w:val="ka-GE"/>
        </w:rPr>
      </w:pPr>
      <w:r w:rsidRPr="00CD5081">
        <w:rPr>
          <w:rFonts w:ascii="Sylfaen" w:hAnsi="Sylfaen" w:cs="Sylfaen"/>
          <w:noProof/>
          <w:lang w:val="ka-GE"/>
        </w:rPr>
        <w:t>ინტერვიუ კლინიკის ზედამხედველი</w:t>
      </w:r>
      <w:r w:rsidR="004622E1" w:rsidRPr="00CD5081">
        <w:rPr>
          <w:rFonts w:ascii="Sylfaen" w:hAnsi="Sylfaen" w:cs="Sylfaen"/>
          <w:noProof/>
          <w:lang w:val="ka-GE"/>
        </w:rPr>
        <w:t xml:space="preserve"> ადვოკატის</w:t>
      </w:r>
      <w:r w:rsidRPr="00CD5081">
        <w:rPr>
          <w:rFonts w:ascii="Sylfaen" w:hAnsi="Sylfaen" w:cs="Sylfaen"/>
          <w:noProof/>
          <w:lang w:val="ka-GE"/>
        </w:rPr>
        <w:t xml:space="preserve"> წინასწარი თანხმობითა და ხელმძღვანელობით;</w:t>
      </w:r>
    </w:p>
    <w:p w14:paraId="470F2868" w14:textId="77777777" w:rsidR="00F36170" w:rsidRPr="00CD5081" w:rsidRDefault="00F36170" w:rsidP="002D35B5">
      <w:pPr>
        <w:pStyle w:val="a4"/>
        <w:numPr>
          <w:ilvl w:val="2"/>
          <w:numId w:val="34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Sylfaen" w:hAnsi="Sylfaen" w:cs="Sylfaen"/>
          <w:noProof/>
          <w:lang w:val="ka-GE"/>
        </w:rPr>
      </w:pPr>
      <w:r w:rsidRPr="00CD5081">
        <w:rPr>
          <w:rFonts w:ascii="Sylfaen" w:hAnsi="Sylfaen" w:cs="Sylfaen"/>
          <w:noProof/>
          <w:lang w:val="ka-GE"/>
        </w:rPr>
        <w:t>სარეკომენდაციო დასკვნის გაცემა;</w:t>
      </w:r>
    </w:p>
    <w:p w14:paraId="6E1B5E34" w14:textId="559C8C2A" w:rsidR="00B93D05" w:rsidRDefault="00F36170" w:rsidP="002D35B5">
      <w:pPr>
        <w:pStyle w:val="a4"/>
        <w:numPr>
          <w:ilvl w:val="2"/>
          <w:numId w:val="34"/>
        </w:numPr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Sylfaen" w:hAnsi="Sylfaen"/>
          <w:noProof/>
          <w:lang w:val="ka-GE"/>
        </w:rPr>
      </w:pPr>
      <w:r w:rsidRPr="00CD5081">
        <w:rPr>
          <w:rFonts w:ascii="Sylfaen" w:hAnsi="Sylfaen" w:cs="Sylfaen"/>
          <w:noProof/>
          <w:lang w:val="ka-GE"/>
        </w:rPr>
        <w:t>საქმის დახურვა</w:t>
      </w:r>
      <w:r w:rsidR="001A5EC1">
        <w:rPr>
          <w:rFonts w:ascii="Sylfaen" w:hAnsi="Sylfaen" w:cs="Sylfaen"/>
          <w:noProof/>
          <w:lang w:val="ka-GE"/>
        </w:rPr>
        <w:t>;</w:t>
      </w:r>
    </w:p>
    <w:p w14:paraId="71B9F8ED" w14:textId="77777777" w:rsidR="00581F26" w:rsidRPr="00581F26" w:rsidRDefault="00581F26" w:rsidP="002D35B5">
      <w:pPr>
        <w:pStyle w:val="a4"/>
        <w:numPr>
          <w:ilvl w:val="0"/>
          <w:numId w:val="0"/>
        </w:numPr>
        <w:tabs>
          <w:tab w:val="left" w:pos="426"/>
          <w:tab w:val="left" w:pos="567"/>
        </w:tabs>
        <w:spacing w:before="0" w:after="0" w:line="240" w:lineRule="auto"/>
        <w:jc w:val="both"/>
        <w:rPr>
          <w:rStyle w:val="hps"/>
          <w:rFonts w:ascii="Sylfaen" w:hAnsi="Sylfaen"/>
          <w:noProof/>
          <w:lang w:val="ka-GE"/>
        </w:rPr>
      </w:pPr>
    </w:p>
    <w:p w14:paraId="081EABE4" w14:textId="5DF8334F" w:rsidR="00B93D05" w:rsidRPr="00CD5081" w:rsidRDefault="00B93D05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37" w:name="_Toc101366414"/>
      <w:bookmarkStart w:id="38" w:name="_Toc169597109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AD4EE8">
        <w:rPr>
          <w:rFonts w:ascii="Sylfaen" w:hAnsi="Sylfaen"/>
          <w:b/>
          <w:noProof/>
          <w:color w:val="000000"/>
          <w:sz w:val="24"/>
          <w:szCs w:val="24"/>
          <w:lang w:val="ka-GE"/>
        </w:rPr>
        <w:t>10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კლინიკაში საქმის წარმოების წესი</w:t>
      </w:r>
      <w:bookmarkEnd w:id="37"/>
      <w:bookmarkEnd w:id="38"/>
    </w:p>
    <w:p w14:paraId="1BB4ED92" w14:textId="383B8F45" w:rsidR="00B93D05" w:rsidRPr="00CD5081" w:rsidRDefault="00B93D05" w:rsidP="002D35B5">
      <w:pPr>
        <w:pStyle w:val="ListParagraph"/>
        <w:numPr>
          <w:ilvl w:val="1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კლინიკის ხელმძღვანელის/ზედამხედველი ადვოკატის დახმარებით</w:t>
      </w:r>
      <w:r w:rsidR="00581F26">
        <w:rPr>
          <w:rFonts w:ascii="Sylfaen" w:hAnsi="Sylfaen" w:cs="Sylfaen"/>
          <w:noProof/>
          <w:sz w:val="24"/>
          <w:szCs w:val="24"/>
          <w:lang w:val="ka-GE"/>
        </w:rPr>
        <w:t>, სტუდენტები კლინიკაში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მიიღებენ საქმეებს და დაინტერესებულ პირებს გაუწევენ სათანადო სამართლებრივ დახმარებას, რა დროსაც </w:t>
      </w:r>
      <w:r w:rsidR="00C21FDD">
        <w:rPr>
          <w:rFonts w:ascii="Sylfaen" w:hAnsi="Sylfaen" w:cs="Sylfaen"/>
          <w:noProof/>
          <w:sz w:val="24"/>
          <w:szCs w:val="24"/>
          <w:lang w:val="ka-GE"/>
        </w:rPr>
        <w:t>თითოეულ დაინტერესებულ პირზე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იხსნება საქმე, რომელშიც შედის:</w:t>
      </w:r>
    </w:p>
    <w:p w14:paraId="070AC62C" w14:textId="4503EDB6" w:rsidR="00B93D05" w:rsidRPr="00C354E6" w:rsidRDefault="00C21FDD" w:rsidP="002D35B5">
      <w:pPr>
        <w:pStyle w:val="ListParagraph"/>
        <w:numPr>
          <w:ilvl w:val="2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დაინტერესებული პირის</w:t>
      </w:r>
      <w:r w:rsidR="00B93D05" w:rsidRPr="00C354E6">
        <w:rPr>
          <w:rFonts w:ascii="Sylfaen" w:hAnsi="Sylfaen" w:cs="Sylfaen"/>
          <w:noProof/>
          <w:sz w:val="24"/>
          <w:szCs w:val="24"/>
          <w:lang w:val="ka-GE"/>
        </w:rPr>
        <w:t xml:space="preserve"> საანკეტო მონაცემები;</w:t>
      </w:r>
    </w:p>
    <w:p w14:paraId="43612814" w14:textId="2E23D783" w:rsidR="00B93D05" w:rsidRPr="00CD5081" w:rsidRDefault="00581F26" w:rsidP="002D35B5">
      <w:pPr>
        <w:pStyle w:val="ListParagraph"/>
        <w:numPr>
          <w:ilvl w:val="2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>დავის საგანი</w:t>
      </w:r>
      <w:r w:rsidR="00B93D05" w:rsidRPr="00CD5081">
        <w:rPr>
          <w:rFonts w:ascii="Sylfaen" w:hAnsi="Sylfaen" w:cs="Sylfaen"/>
          <w:noProof/>
          <w:sz w:val="24"/>
          <w:szCs w:val="24"/>
          <w:lang w:val="ka-GE"/>
        </w:rPr>
        <w:t>, მიღებული ზომები და შედეგები;</w:t>
      </w:r>
    </w:p>
    <w:p w14:paraId="014B538C" w14:textId="77777777" w:rsidR="00B93D05" w:rsidRPr="00CD5081" w:rsidRDefault="00B93D05" w:rsidP="002D35B5">
      <w:pPr>
        <w:pStyle w:val="ListParagraph"/>
        <w:numPr>
          <w:ilvl w:val="2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ინფორმაცია გაწეული და გასაწევი მომსახურების შესახებ;</w:t>
      </w:r>
    </w:p>
    <w:p w14:paraId="41D0D1E3" w14:textId="77777777" w:rsidR="00B93D05" w:rsidRPr="00CD5081" w:rsidRDefault="00B93D05" w:rsidP="002D35B5">
      <w:pPr>
        <w:pStyle w:val="ListParagraph"/>
        <w:numPr>
          <w:ilvl w:val="2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 და პროცესუალური დოკუმენტების ასლები;</w:t>
      </w:r>
    </w:p>
    <w:p w14:paraId="0310DBDE" w14:textId="77777777" w:rsidR="00B93D05" w:rsidRPr="00CD5081" w:rsidRDefault="00B93D05" w:rsidP="002D35B5">
      <w:pPr>
        <w:pStyle w:val="ListParagraph"/>
        <w:numPr>
          <w:ilvl w:val="2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რა შედეგით დასრულდა საქმე, თუ ამ კონკრეტულ საქმეზე უკვე დადგა სამართლებრივი შედეგები;</w:t>
      </w:r>
    </w:p>
    <w:p w14:paraId="38CF8FE4" w14:textId="77777777" w:rsidR="00B93D05" w:rsidRPr="00CD5081" w:rsidRDefault="00B93D05" w:rsidP="002D35B5">
      <w:pPr>
        <w:pStyle w:val="ListParagraph"/>
        <w:numPr>
          <w:ilvl w:val="2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საქმესთან დაკავშირებული სხვა ინფორმაცია.</w:t>
      </w:r>
    </w:p>
    <w:p w14:paraId="0DCFF92C" w14:textId="0BCCB547" w:rsidR="00B93D05" w:rsidRPr="007130C8" w:rsidRDefault="00B93D05" w:rsidP="002D35B5">
      <w:pPr>
        <w:pStyle w:val="ListParagraph"/>
        <w:numPr>
          <w:ilvl w:val="1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7130C8">
        <w:rPr>
          <w:rFonts w:ascii="Sylfaen" w:hAnsi="Sylfaen" w:cs="Sylfaen"/>
          <w:noProof/>
          <w:sz w:val="24"/>
          <w:szCs w:val="24"/>
          <w:lang w:val="ka-GE"/>
        </w:rPr>
        <w:t>საქმეების გადანაწილება კლინიკის სტუდენტებს შორის უნდა მოხდეს კლინიკის ხელმძღვანელის ან ზედამხედველი ადვოკატის მიერ.</w:t>
      </w:r>
    </w:p>
    <w:p w14:paraId="475320E3" w14:textId="6AB1448E" w:rsidR="00E96DCE" w:rsidRPr="007130C8" w:rsidRDefault="00E96DCE" w:rsidP="002D35B5">
      <w:pPr>
        <w:pStyle w:val="a4"/>
        <w:numPr>
          <w:ilvl w:val="1"/>
          <w:numId w:val="35"/>
        </w:numPr>
        <w:tabs>
          <w:tab w:val="left" w:pos="426"/>
          <w:tab w:val="left" w:pos="567"/>
        </w:tabs>
        <w:spacing w:line="240" w:lineRule="auto"/>
        <w:jc w:val="both"/>
        <w:rPr>
          <w:rFonts w:ascii="Sylfaen" w:hAnsi="Sylfaen"/>
          <w:noProof/>
          <w:lang w:val="ka-GE"/>
        </w:rPr>
      </w:pPr>
      <w:r w:rsidRPr="007130C8">
        <w:rPr>
          <w:rStyle w:val="hps"/>
          <w:rFonts w:ascii="Sylfaen" w:hAnsi="Sylfaen" w:cs="Sylfaen"/>
          <w:noProof/>
          <w:lang w:val="ka-GE"/>
        </w:rPr>
        <w:t xml:space="preserve"> კლინიკაში წარმოებს საქმეთა და დოკუმენტბრუნვის რეესტრი.</w:t>
      </w:r>
    </w:p>
    <w:p w14:paraId="7367EC3B" w14:textId="77777777" w:rsidR="001D18D6" w:rsidRDefault="001D18D6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14:paraId="6228111B" w14:textId="2FF70F02" w:rsidR="00F36170" w:rsidRPr="00CD5081" w:rsidRDefault="00CD5081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39" w:name="_Toc101366412"/>
      <w:bookmarkStart w:id="40" w:name="_Toc169597110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lastRenderedPageBreak/>
        <w:t xml:space="preserve">მუხლი </w:t>
      </w:r>
      <w:r w:rsidR="00AD4EE8">
        <w:rPr>
          <w:rFonts w:ascii="Sylfaen" w:hAnsi="Sylfaen"/>
          <w:b/>
          <w:noProof/>
          <w:color w:val="000000"/>
          <w:sz w:val="24"/>
          <w:szCs w:val="24"/>
          <w:lang w:val="ka-GE"/>
        </w:rPr>
        <w:t>11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="00F36170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სტუდენტის მოვალეობები</w:t>
      </w:r>
      <w:bookmarkEnd w:id="39"/>
      <w:bookmarkEnd w:id="40"/>
    </w:p>
    <w:p w14:paraId="43835923" w14:textId="3D2846F7" w:rsidR="00B13A7D" w:rsidRDefault="00F36170" w:rsidP="002D35B5">
      <w:pPr>
        <w:pStyle w:val="ListParagraph"/>
        <w:numPr>
          <w:ilvl w:val="1"/>
          <w:numId w:val="3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C354E6">
        <w:rPr>
          <w:rFonts w:ascii="Sylfaen" w:hAnsi="Sylfaen" w:cs="Sylfaen"/>
          <w:noProof/>
          <w:sz w:val="24"/>
          <w:szCs w:val="24"/>
          <w:lang w:val="ka-GE"/>
        </w:rPr>
        <w:t>სტუდენტი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="00452289">
        <w:rPr>
          <w:rFonts w:ascii="Sylfaen" w:hAnsi="Sylfaen" w:cs="Sylfaen"/>
          <w:noProof/>
          <w:sz w:val="24"/>
          <w:szCs w:val="24"/>
          <w:lang w:val="ka-GE"/>
        </w:rPr>
        <w:t>: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</w:p>
    <w:p w14:paraId="225E2D70" w14:textId="7D8A10B0" w:rsidR="00B13A7D" w:rsidRDefault="00F36170" w:rsidP="002D35B5">
      <w:pPr>
        <w:pStyle w:val="ListParagraph"/>
        <w:numPr>
          <w:ilvl w:val="2"/>
          <w:numId w:val="3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 w:rsidRPr="00C354E6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პასუხისმგებლობით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მოეკიდოს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354E6">
        <w:rPr>
          <w:rFonts w:ascii="Sylfaen" w:hAnsi="Sylfaen" w:cs="Sylfaen"/>
          <w:noProof/>
          <w:sz w:val="24"/>
          <w:szCs w:val="24"/>
          <w:lang w:val="ka-GE"/>
        </w:rPr>
        <w:t>საქმეებს</w:t>
      </w:r>
      <w:r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; </w:t>
      </w:r>
    </w:p>
    <w:p w14:paraId="6EE21552" w14:textId="66254AE7" w:rsidR="00B13A7D" w:rsidRDefault="00C918F8" w:rsidP="002D35B5">
      <w:pPr>
        <w:pStyle w:val="ListParagraph"/>
        <w:numPr>
          <w:ilvl w:val="2"/>
          <w:numId w:val="3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საქმესთან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კონფიდენციალურობა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; </w:t>
      </w:r>
    </w:p>
    <w:p w14:paraId="0B0B63F2" w14:textId="3FB78045" w:rsidR="00B13A7D" w:rsidRDefault="00C918F8" w:rsidP="002D35B5">
      <w:pPr>
        <w:pStyle w:val="ListParagraph"/>
        <w:numPr>
          <w:ilvl w:val="2"/>
          <w:numId w:val="3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ეთიკის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="00B13A7D">
        <w:rPr>
          <w:rFonts w:ascii="Sylfaen" w:hAnsi="Sylfaen" w:cs="Times New Roman"/>
          <w:noProof/>
          <w:sz w:val="24"/>
          <w:szCs w:val="24"/>
          <w:lang w:val="ka-GE"/>
        </w:rPr>
        <w:t>;</w:t>
      </w:r>
    </w:p>
    <w:p w14:paraId="2FA03AA2" w14:textId="7DC0B6AC" w:rsidR="00B13A7D" w:rsidRDefault="00C918F8" w:rsidP="002D35B5">
      <w:pPr>
        <w:pStyle w:val="ListParagraph"/>
        <w:numPr>
          <w:ilvl w:val="2"/>
          <w:numId w:val="3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დაემორჩილოს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წინამდებარე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მოთხოვნებსა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კლინიკის</w:t>
      </w:r>
      <w:r w:rsidR="009C0E1F" w:rsidRPr="00C354E6">
        <w:rPr>
          <w:rFonts w:ascii="Sylfaen" w:hAnsi="Sylfaen" w:cs="Sylfaen"/>
          <w:noProof/>
          <w:sz w:val="24"/>
          <w:szCs w:val="24"/>
          <w:lang w:val="ka-GE"/>
        </w:rPr>
        <w:t xml:space="preserve"> ხელმძღვანელის/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ზედამხედველი</w:t>
      </w:r>
      <w:r w:rsidR="003715E8" w:rsidRPr="00C354E6">
        <w:rPr>
          <w:rFonts w:ascii="Sylfaen" w:hAnsi="Sylfaen" w:cs="Sylfaen"/>
          <w:noProof/>
          <w:sz w:val="24"/>
          <w:szCs w:val="24"/>
          <w:lang w:val="ka-GE"/>
        </w:rPr>
        <w:t xml:space="preserve"> ადვოკატის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მითითებებს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; </w:t>
      </w:r>
    </w:p>
    <w:p w14:paraId="362517E5" w14:textId="652CDBFE" w:rsidR="00B951C0" w:rsidRDefault="00C918F8" w:rsidP="002D35B5">
      <w:pPr>
        <w:pStyle w:val="ListParagraph"/>
        <w:numPr>
          <w:ilvl w:val="2"/>
          <w:numId w:val="3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დაესწროს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კლინიკის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თეორიულ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მეცადინეობებს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,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პრაქტიკული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დავალებები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შეასრულოს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,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მონაწილეობითა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ჩართულობით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F36170" w:rsidRPr="00C354E6">
        <w:rPr>
          <w:rFonts w:ascii="Sylfaen" w:hAnsi="Sylfaen" w:cs="Sylfaen"/>
          <w:noProof/>
          <w:sz w:val="24"/>
          <w:szCs w:val="24"/>
          <w:lang w:val="ka-GE"/>
        </w:rPr>
        <w:t>წარმოებას</w:t>
      </w:r>
      <w:r w:rsidR="00F36170" w:rsidRPr="00C354E6">
        <w:rPr>
          <w:rFonts w:ascii="Sylfaen" w:hAnsi="Sylfaen" w:cs="Times New Roman"/>
          <w:noProof/>
          <w:sz w:val="24"/>
          <w:szCs w:val="24"/>
          <w:lang w:val="ka-GE"/>
        </w:rPr>
        <w:t>.</w:t>
      </w:r>
    </w:p>
    <w:p w14:paraId="07C242A4" w14:textId="77777777" w:rsidR="00C354E6" w:rsidRPr="00C354E6" w:rsidRDefault="00C354E6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Times New Roman"/>
          <w:noProof/>
          <w:sz w:val="24"/>
          <w:szCs w:val="24"/>
          <w:lang w:val="ka-GE"/>
        </w:rPr>
      </w:pPr>
    </w:p>
    <w:p w14:paraId="69283709" w14:textId="422CA6EA" w:rsidR="00F36170" w:rsidRPr="00CD5081" w:rsidRDefault="00C354E6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41" w:name="_Toc101366413"/>
      <w:bookmarkStart w:id="42" w:name="_Toc169597111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AD4EE8">
        <w:rPr>
          <w:rFonts w:ascii="Sylfaen" w:hAnsi="Sylfaen"/>
          <w:b/>
          <w:noProof/>
          <w:color w:val="000000"/>
          <w:sz w:val="24"/>
          <w:szCs w:val="24"/>
          <w:lang w:val="ka-GE"/>
        </w:rPr>
        <w:t>12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="00F36170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სტუდენტის შეფასება</w:t>
      </w:r>
      <w:bookmarkEnd w:id="41"/>
      <w:bookmarkEnd w:id="42"/>
    </w:p>
    <w:p w14:paraId="52078BB4" w14:textId="77777777" w:rsidR="00AD4EE8" w:rsidRDefault="00F36170" w:rsidP="002D35B5">
      <w:pPr>
        <w:pStyle w:val="ListParagraph"/>
        <w:numPr>
          <w:ilvl w:val="1"/>
          <w:numId w:val="3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სტუდენტის მიერ</w:t>
      </w:r>
      <w:r w:rsidR="007741AB"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>პრაქტიკული კომპონენტის ათვისების შეფასება ხდება კლინიკური სწავლების შედეგად მიღებული დარგობრივი და ზოგადი კომპეტენციების მიხედვით</w:t>
      </w:r>
      <w:r w:rsidR="007741AB"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>შეფასების 100-ქულიანი მრავალკომპონენტიანი სისტემის საფუძველზე, სილაბუსით გათვალისწინებული წესით</w:t>
      </w:r>
      <w:r w:rsidR="00F90CFC" w:rsidRPr="00CD5081">
        <w:rPr>
          <w:rFonts w:ascii="Sylfaen" w:hAnsi="Sylfaen" w:cs="Sylfaen"/>
          <w:noProof/>
          <w:sz w:val="24"/>
          <w:szCs w:val="24"/>
          <w:lang w:val="ka-GE"/>
        </w:rPr>
        <w:t>.</w:t>
      </w:r>
    </w:p>
    <w:p w14:paraId="1D770318" w14:textId="77777777" w:rsidR="00AD4EE8" w:rsidRDefault="00F36170" w:rsidP="002D35B5">
      <w:pPr>
        <w:pStyle w:val="ListParagraph"/>
        <w:numPr>
          <w:ilvl w:val="1"/>
          <w:numId w:val="3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AD4EE8">
        <w:rPr>
          <w:rFonts w:ascii="Sylfaen" w:hAnsi="Sylfaen" w:cs="Sylfaen"/>
          <w:noProof/>
          <w:sz w:val="24"/>
          <w:szCs w:val="24"/>
          <w:lang w:val="ka-GE"/>
        </w:rPr>
        <w:t xml:space="preserve">კლინიკაში მონაწილე სტუდენტთა შეფასება ხდება კლინიკის </w:t>
      </w:r>
      <w:r w:rsidR="0024594A" w:rsidRPr="00AD4EE8">
        <w:rPr>
          <w:rFonts w:ascii="Sylfaen" w:hAnsi="Sylfaen" w:cs="Sylfaen"/>
          <w:noProof/>
          <w:sz w:val="24"/>
          <w:szCs w:val="24"/>
          <w:lang w:val="ka-GE"/>
        </w:rPr>
        <w:t xml:space="preserve">ხელმძღვანელისა და </w:t>
      </w:r>
      <w:r w:rsidRPr="00AD4EE8">
        <w:rPr>
          <w:rFonts w:ascii="Sylfaen" w:hAnsi="Sylfaen" w:cs="Sylfaen"/>
          <w:noProof/>
          <w:sz w:val="24"/>
          <w:szCs w:val="24"/>
          <w:lang w:val="ka-GE"/>
        </w:rPr>
        <w:t>ზედამხედველი</w:t>
      </w:r>
      <w:r w:rsidR="00C77F35" w:rsidRPr="00AD4EE8">
        <w:rPr>
          <w:rFonts w:ascii="Sylfaen" w:hAnsi="Sylfaen" w:cs="Sylfaen"/>
          <w:noProof/>
          <w:sz w:val="24"/>
          <w:szCs w:val="24"/>
          <w:lang w:val="ka-GE"/>
        </w:rPr>
        <w:t xml:space="preserve"> ადვოკატის </w:t>
      </w:r>
      <w:r w:rsidRPr="00AD4EE8">
        <w:rPr>
          <w:rFonts w:ascii="Sylfaen" w:hAnsi="Sylfaen" w:cs="Sylfaen"/>
          <w:noProof/>
          <w:sz w:val="24"/>
          <w:szCs w:val="24"/>
          <w:lang w:val="ka-GE"/>
        </w:rPr>
        <w:t>მიერ.</w:t>
      </w:r>
    </w:p>
    <w:p w14:paraId="2B0537A4" w14:textId="344A3243" w:rsidR="00F36170" w:rsidRPr="00AD4EE8" w:rsidRDefault="00F36170" w:rsidP="002D35B5">
      <w:pPr>
        <w:pStyle w:val="ListParagraph"/>
        <w:numPr>
          <w:ilvl w:val="1"/>
          <w:numId w:val="3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AD4EE8">
        <w:rPr>
          <w:rFonts w:ascii="Sylfaen" w:hAnsi="Sylfaen" w:cs="Sylfaen"/>
          <w:noProof/>
          <w:sz w:val="24"/>
          <w:szCs w:val="24"/>
          <w:lang w:val="ka-GE"/>
        </w:rPr>
        <w:t>დადებითი შეფასებების შემთხვევაში, სტუდენტს ენიჭება საგანმანათლებლო პროგრამით გათვალისწინებული კრედიტი.</w:t>
      </w:r>
    </w:p>
    <w:p w14:paraId="664BB0FA" w14:textId="77777777" w:rsidR="00C354E6" w:rsidRPr="00CD5081" w:rsidRDefault="00C354E6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14:paraId="3ECE5DE3" w14:textId="2640A5BB" w:rsidR="00F36170" w:rsidRPr="00CD5081" w:rsidRDefault="00C354E6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43" w:name="_Toc101366415"/>
      <w:bookmarkStart w:id="44" w:name="_Toc169597112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</w:t>
      </w:r>
      <w:r w:rsidR="00AD4EE8">
        <w:rPr>
          <w:rFonts w:ascii="Sylfaen" w:hAnsi="Sylfaen"/>
          <w:b/>
          <w:noProof/>
          <w:color w:val="000000"/>
          <w:sz w:val="24"/>
          <w:szCs w:val="24"/>
          <w:lang w:val="ka-GE"/>
        </w:rPr>
        <w:t>13</w:t>
      </w:r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. </w:t>
      </w:r>
      <w:r w:rsidR="00F36170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იმიტირებული სასამართლო პროცესი</w:t>
      </w:r>
      <w:bookmarkEnd w:id="43"/>
      <w:bookmarkEnd w:id="44"/>
    </w:p>
    <w:p w14:paraId="116684F5" w14:textId="77777777" w:rsidR="00AD4EE8" w:rsidRDefault="00F36170" w:rsidP="002D35B5">
      <w:pPr>
        <w:pStyle w:val="ListParagraph"/>
        <w:numPr>
          <w:ilvl w:val="1"/>
          <w:numId w:val="3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კლინიკის ყოველი სემესტრი შესაძლებელია დასრულდეს</w:t>
      </w:r>
      <w:r w:rsidR="0045228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>იმიტირებული პროცეს(ებ)ის ორგანიზებით/ჩატარებითა და კლინიკის შესაბამისი საფეხურის, სტუდენტთა საქმიანობის შემაჯამებელი ჯგუფური განხილვით;</w:t>
      </w:r>
    </w:p>
    <w:p w14:paraId="45E6BA80" w14:textId="687952B3" w:rsidR="00F90CFC" w:rsidRPr="00AD4EE8" w:rsidRDefault="00F36170" w:rsidP="002D35B5">
      <w:pPr>
        <w:pStyle w:val="ListParagraph"/>
        <w:numPr>
          <w:ilvl w:val="1"/>
          <w:numId w:val="3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AD4EE8">
        <w:rPr>
          <w:rFonts w:ascii="Sylfaen" w:hAnsi="Sylfaen" w:cs="Sylfaen"/>
          <w:noProof/>
          <w:sz w:val="24"/>
          <w:szCs w:val="24"/>
          <w:lang w:val="ka-GE"/>
        </w:rPr>
        <w:t>იმიტირებული საქმეების წარმოების დასრულების შემდეგ, საქმეში მონაწილე სტუდენტები მოახდენენ აღნიშნული საქმეების ჯგუფურ განხილვას მათ მიერ შესრულებული სამუშაოების მიხედვით.</w:t>
      </w:r>
    </w:p>
    <w:p w14:paraId="41AE7185" w14:textId="77777777" w:rsidR="00C354E6" w:rsidRPr="00CD5081" w:rsidRDefault="00C354E6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14:paraId="36E58706" w14:textId="5AD387EE" w:rsidR="00E12AF1" w:rsidRPr="00CD5081" w:rsidRDefault="00C354E6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45" w:name="_Toc101366419"/>
      <w:bookmarkStart w:id="46" w:name="_Toc169597113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14. </w:t>
      </w:r>
      <w:r w:rsidR="00E12AF1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კლინიკის პერსონალის მიღება-გათავისუფლების წესი</w:t>
      </w:r>
      <w:bookmarkEnd w:id="45"/>
      <w:bookmarkEnd w:id="46"/>
    </w:p>
    <w:p w14:paraId="1E79BBD0" w14:textId="6D31E401" w:rsidR="00E12AF1" w:rsidRPr="00CD5081" w:rsidRDefault="00E12AF1" w:rsidP="002D35B5">
      <w:pPr>
        <w:pStyle w:val="ListParagraph"/>
        <w:numPr>
          <w:ilvl w:val="1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bookmarkStart w:id="47" w:name="_Toc511739165"/>
      <w:r w:rsidRPr="00CD5081">
        <w:rPr>
          <w:rFonts w:ascii="Sylfaen" w:hAnsi="Sylfaen" w:cs="Sylfaen"/>
          <w:noProof/>
          <w:sz w:val="24"/>
          <w:szCs w:val="24"/>
          <w:lang w:val="ka-GE"/>
        </w:rPr>
        <w:t>კლინიკის საქმიანობა ხორციელდება</w:t>
      </w:r>
      <w:r w:rsidR="00A1282E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BE469E">
        <w:rPr>
          <w:rFonts w:ascii="Sylfaen" w:hAnsi="Sylfaen" w:cs="Times New Roman"/>
          <w:noProof/>
          <w:sz w:val="24"/>
          <w:szCs w:val="24"/>
          <w:lang w:val="ka-GE"/>
        </w:rPr>
        <w:t>უნივერსიტეტის</w:t>
      </w:r>
      <w:r w:rsidR="00BE469E" w:rsidRPr="004120F0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>მიერ კლინიკის თანამშრომლებთან დადებული შრომითი/მომსახურების ხელშეკრულების საფუძველზე.</w:t>
      </w:r>
      <w:bookmarkEnd w:id="47"/>
    </w:p>
    <w:p w14:paraId="3F26CABE" w14:textId="3B13A3E2" w:rsidR="00E12AF1" w:rsidRPr="00CD5081" w:rsidRDefault="00E12AF1" w:rsidP="002D35B5">
      <w:pPr>
        <w:pStyle w:val="ListParagraph"/>
        <w:numPr>
          <w:ilvl w:val="1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bookmarkStart w:id="48" w:name="_Toc511739166"/>
      <w:r w:rsidRPr="00CD5081">
        <w:rPr>
          <w:rFonts w:ascii="Sylfaen" w:hAnsi="Sylfaen" w:cs="Sylfaen"/>
          <w:noProof/>
          <w:sz w:val="24"/>
          <w:szCs w:val="24"/>
          <w:lang w:val="ka-GE"/>
        </w:rPr>
        <w:t>კლინიკის პერსონალის მიღება-გათავისუფლებას და მათთან ხელშეკრულების გაფორმების საკითხს უშუალოდ წყვეტს</w:t>
      </w:r>
      <w:r w:rsidR="007741AB"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BE469E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რექტორი</w:t>
      </w:r>
      <w:r w:rsidR="00452289">
        <w:rPr>
          <w:rFonts w:ascii="Sylfaen" w:hAnsi="Sylfaen" w:cs="Sylfaen"/>
          <w:noProof/>
          <w:sz w:val="24"/>
          <w:szCs w:val="24"/>
          <w:lang w:val="ka-GE"/>
        </w:rPr>
        <w:t>,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 დეკანის წარდგინების საფუძველზე.</w:t>
      </w:r>
      <w:bookmarkEnd w:id="48"/>
    </w:p>
    <w:p w14:paraId="4E3CACFF" w14:textId="77777777" w:rsidR="000B4608" w:rsidRPr="00CD5081" w:rsidRDefault="000B4608" w:rsidP="002D35B5">
      <w:pPr>
        <w:pStyle w:val="ListParagraph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14:paraId="08C5818A" w14:textId="26C80BC6" w:rsidR="00E12AF1" w:rsidRPr="00CD5081" w:rsidRDefault="00C354E6" w:rsidP="002D35B5">
      <w:pPr>
        <w:pStyle w:val="ListParagraph"/>
        <w:tabs>
          <w:tab w:val="left" w:pos="426"/>
          <w:tab w:val="left" w:pos="567"/>
        </w:tabs>
        <w:spacing w:line="240" w:lineRule="auto"/>
        <w:ind w:left="0"/>
        <w:jc w:val="both"/>
        <w:outlineLvl w:val="0"/>
        <w:rPr>
          <w:rFonts w:ascii="Sylfaen" w:hAnsi="Sylfaen"/>
          <w:b/>
          <w:noProof/>
          <w:color w:val="000000"/>
          <w:sz w:val="24"/>
          <w:szCs w:val="24"/>
          <w:lang w:val="ka-GE"/>
        </w:rPr>
      </w:pPr>
      <w:bookmarkStart w:id="49" w:name="_Toc101366420"/>
      <w:bookmarkStart w:id="50" w:name="_Toc169597114"/>
      <w:r>
        <w:rPr>
          <w:rFonts w:ascii="Sylfaen" w:hAnsi="Sylfaen"/>
          <w:b/>
          <w:noProof/>
          <w:color w:val="000000"/>
          <w:sz w:val="24"/>
          <w:szCs w:val="24"/>
          <w:lang w:val="ka-GE"/>
        </w:rPr>
        <w:t xml:space="preserve">მუხლი 15. </w:t>
      </w:r>
      <w:r w:rsidR="00E12AF1" w:rsidRPr="00CD5081">
        <w:rPr>
          <w:rFonts w:ascii="Sylfaen" w:hAnsi="Sylfaen"/>
          <w:b/>
          <w:noProof/>
          <w:color w:val="000000"/>
          <w:sz w:val="24"/>
          <w:szCs w:val="24"/>
          <w:lang w:val="ka-GE"/>
        </w:rPr>
        <w:t>დასკვნითი დებულებები</w:t>
      </w:r>
      <w:bookmarkEnd w:id="49"/>
      <w:bookmarkEnd w:id="50"/>
    </w:p>
    <w:p w14:paraId="2DC26B2D" w14:textId="6856864C" w:rsidR="00B13A7D" w:rsidRDefault="00E12AF1" w:rsidP="002D35B5">
      <w:pPr>
        <w:pStyle w:val="ListParagraph"/>
        <w:numPr>
          <w:ilvl w:val="1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D5081">
        <w:rPr>
          <w:rFonts w:ascii="Sylfaen" w:hAnsi="Sylfaen" w:cs="Sylfaen"/>
          <w:noProof/>
          <w:sz w:val="24"/>
          <w:szCs w:val="24"/>
          <w:lang w:val="ka-GE"/>
        </w:rPr>
        <w:t>საკითხები, რომლ</w:t>
      </w:r>
      <w:r w:rsidR="0078172C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ბიც არ არის მოწესრიგებული წინამდებარე დებულებით, რეგულირდება შესაბამისი </w:t>
      </w:r>
      <w:r w:rsidR="007F7900" w:rsidRPr="00CD5081">
        <w:rPr>
          <w:rFonts w:ascii="Sylfaen" w:hAnsi="Sylfaen" w:cs="Sylfaen"/>
          <w:noProof/>
          <w:sz w:val="24"/>
          <w:szCs w:val="24"/>
          <w:lang w:val="ka-GE"/>
        </w:rPr>
        <w:t xml:space="preserve">პრაქტიკული სამართლის კლინიკის სილაბუსით. </w:t>
      </w:r>
    </w:p>
    <w:p w14:paraId="5C2BA34F" w14:textId="37878243" w:rsidR="0078172C" w:rsidRDefault="00E12AF1" w:rsidP="002D35B5">
      <w:pPr>
        <w:pStyle w:val="ListParagraph"/>
        <w:numPr>
          <w:ilvl w:val="1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765EFB">
        <w:rPr>
          <w:rFonts w:ascii="Sylfaen" w:hAnsi="Sylfaen" w:cs="Sylfaen"/>
          <w:noProof/>
          <w:sz w:val="24"/>
          <w:szCs w:val="24"/>
          <w:lang w:val="ka-GE"/>
        </w:rPr>
        <w:t>დებულება ძალაში შედის</w:t>
      </w:r>
      <w:r w:rsidR="007741AB" w:rsidRPr="00765EFB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BE469E" w:rsidRPr="00765EFB">
        <w:rPr>
          <w:rFonts w:ascii="Sylfaen" w:hAnsi="Sylfaen" w:cs="Times New Roman"/>
          <w:noProof/>
          <w:sz w:val="24"/>
          <w:szCs w:val="24"/>
          <w:lang w:val="ka-GE"/>
        </w:rPr>
        <w:t>უნივერსიტეტის</w:t>
      </w:r>
      <w:r w:rsidR="00FC200B">
        <w:rPr>
          <w:rFonts w:ascii="Sylfaen" w:hAnsi="Sylfaen" w:cs="Times New Roman"/>
          <w:noProof/>
          <w:sz w:val="24"/>
          <w:szCs w:val="24"/>
          <w:lang w:val="ka-GE"/>
        </w:rPr>
        <w:t xml:space="preserve"> </w:t>
      </w:r>
      <w:r w:rsidR="00095A14">
        <w:rPr>
          <w:rFonts w:ascii="Sylfaen" w:hAnsi="Sylfaen" w:cs="Sylfaen"/>
          <w:noProof/>
          <w:sz w:val="24"/>
          <w:szCs w:val="24"/>
          <w:lang w:val="ka-GE"/>
        </w:rPr>
        <w:t>მმართველი საბჭოს</w:t>
      </w:r>
      <w:r w:rsidRPr="00765EFB">
        <w:rPr>
          <w:rFonts w:ascii="Sylfaen" w:hAnsi="Sylfaen" w:cs="Sylfaen"/>
          <w:noProof/>
          <w:sz w:val="24"/>
          <w:szCs w:val="24"/>
          <w:lang w:val="ka-GE"/>
        </w:rPr>
        <w:t xml:space="preserve"> მიერ მისი დამტკიცებისთანავე.</w:t>
      </w:r>
    </w:p>
    <w:p w14:paraId="649D0633" w14:textId="264DA557" w:rsidR="00E96DCE" w:rsidRPr="00765EFB" w:rsidRDefault="00E96DCE" w:rsidP="002D35B5">
      <w:pPr>
        <w:pStyle w:val="ListParagraph"/>
        <w:numPr>
          <w:ilvl w:val="1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დებულების შესრულებაზე კონტროლს ახორციელებს სამართლისა და სახელმწიფო მმართველობის სკოლა. </w:t>
      </w:r>
    </w:p>
    <w:sectPr w:rsidR="00E96DCE" w:rsidRPr="00765EFB" w:rsidSect="002D35B5">
      <w:headerReference w:type="default" r:id="rId8"/>
      <w:footerReference w:type="default" r:id="rId9"/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295F" w14:textId="77777777" w:rsidR="00104C53" w:rsidRDefault="00104C53" w:rsidP="003A3996">
      <w:pPr>
        <w:spacing w:after="0" w:line="240" w:lineRule="auto"/>
      </w:pPr>
      <w:r>
        <w:separator/>
      </w:r>
    </w:p>
  </w:endnote>
  <w:endnote w:type="continuationSeparator" w:id="0">
    <w:p w14:paraId="7A0BDAA6" w14:textId="77777777" w:rsidR="00104C53" w:rsidRDefault="00104C53" w:rsidP="003A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bold «T»">
    <w:altName w:val="Trebuchet MS"/>
    <w:panose1 w:val="00000000000000000000"/>
    <w:charset w:val="A2"/>
    <w:family w:val="auto"/>
    <w:notTrueType/>
    <w:pitch w:val="variable"/>
    <w:sig w:usb0="00000007" w:usb1="00000000" w:usb2="00000000" w:usb3="00000000" w:csb0="0000001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5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1AC7D" w14:textId="06A3A046" w:rsidR="00765EFB" w:rsidRDefault="00765E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43178" w14:textId="77777777" w:rsidR="005A7C67" w:rsidRPr="006C71D0" w:rsidRDefault="00104C53" w:rsidP="004340A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9C97" w14:textId="77777777" w:rsidR="00104C53" w:rsidRDefault="00104C53" w:rsidP="003A3996">
      <w:pPr>
        <w:spacing w:after="0" w:line="240" w:lineRule="auto"/>
      </w:pPr>
      <w:r>
        <w:separator/>
      </w:r>
    </w:p>
  </w:footnote>
  <w:footnote w:type="continuationSeparator" w:id="0">
    <w:p w14:paraId="2F5E4D51" w14:textId="77777777" w:rsidR="00104C53" w:rsidRDefault="00104C53" w:rsidP="003A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E2FD" w14:textId="77777777" w:rsidR="005A7C67" w:rsidRPr="00294CBE" w:rsidRDefault="00104C53" w:rsidP="004340AE">
    <w:pPr>
      <w:pStyle w:val="Header"/>
      <w:tabs>
        <w:tab w:val="right" w:pos="9498"/>
      </w:tabs>
      <w:rPr>
        <w:rFonts w:ascii="Georgia" w:hAnsi="Georgia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26"/>
    <w:multiLevelType w:val="multilevel"/>
    <w:tmpl w:val="5204B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81650"/>
    <w:multiLevelType w:val="hybridMultilevel"/>
    <w:tmpl w:val="69D0B816"/>
    <w:lvl w:ilvl="0" w:tplc="A64887FE">
      <w:start w:val="1"/>
      <w:numFmt w:val="bullet"/>
      <w:pStyle w:val="reg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406C3"/>
    <w:multiLevelType w:val="multilevel"/>
    <w:tmpl w:val="3B14FF6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E25074"/>
    <w:multiLevelType w:val="multilevel"/>
    <w:tmpl w:val="1B2E31BE"/>
    <w:lvl w:ilvl="0">
      <w:start w:val="5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" w15:restartNumberingAfterBreak="0">
    <w:nsid w:val="0F696505"/>
    <w:multiLevelType w:val="multilevel"/>
    <w:tmpl w:val="7CB2364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4B132D"/>
    <w:multiLevelType w:val="multilevel"/>
    <w:tmpl w:val="DEA296B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8B110E"/>
    <w:multiLevelType w:val="hybridMultilevel"/>
    <w:tmpl w:val="24B0D746"/>
    <w:lvl w:ilvl="0" w:tplc="9E66241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2D82486">
      <w:start w:val="1"/>
      <w:numFmt w:val="decimal"/>
      <w:pStyle w:val="regart3"/>
      <w:lvlText w:val="%2."/>
      <w:lvlJc w:val="left"/>
      <w:pPr>
        <w:ind w:left="221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2EC2623"/>
    <w:multiLevelType w:val="multilevel"/>
    <w:tmpl w:val="AE7088C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567D4C"/>
    <w:multiLevelType w:val="multilevel"/>
    <w:tmpl w:val="0A3AB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E5EBA"/>
    <w:multiLevelType w:val="hybridMultilevel"/>
    <w:tmpl w:val="34B2144C"/>
    <w:lvl w:ilvl="0" w:tplc="2842DE2A">
      <w:start w:val="1"/>
      <w:numFmt w:val="bullet"/>
      <w:pStyle w:val="regbullet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3A645D4"/>
    <w:multiLevelType w:val="multilevel"/>
    <w:tmpl w:val="1AB861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D07FE6"/>
    <w:multiLevelType w:val="multilevel"/>
    <w:tmpl w:val="F95CEA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27259C"/>
    <w:multiLevelType w:val="multilevel"/>
    <w:tmpl w:val="7F125D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C82017"/>
    <w:multiLevelType w:val="multilevel"/>
    <w:tmpl w:val="D3A619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621313"/>
    <w:multiLevelType w:val="hybridMultilevel"/>
    <w:tmpl w:val="596E5566"/>
    <w:lvl w:ilvl="0" w:tplc="9A38F60C">
      <w:start w:val="1"/>
      <w:numFmt w:val="lowerLetter"/>
      <w:pStyle w:val="regart2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4112ED9"/>
    <w:multiLevelType w:val="multilevel"/>
    <w:tmpl w:val="2FE2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51EE1"/>
    <w:multiLevelType w:val="multilevel"/>
    <w:tmpl w:val="B58676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6C72BA"/>
    <w:multiLevelType w:val="multilevel"/>
    <w:tmpl w:val="4D0641D4"/>
    <w:lvl w:ilvl="0">
      <w:start w:val="7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Sylfaen" w:hint="default"/>
      </w:rPr>
    </w:lvl>
  </w:abstractNum>
  <w:abstractNum w:abstractNumId="18" w15:restartNumberingAfterBreak="0">
    <w:nsid w:val="497E3315"/>
    <w:multiLevelType w:val="multilevel"/>
    <w:tmpl w:val="E4CC22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365E5A"/>
    <w:multiLevelType w:val="multilevel"/>
    <w:tmpl w:val="B6E2A452"/>
    <w:lvl w:ilvl="0">
      <w:start w:val="11"/>
      <w:numFmt w:val="decimal"/>
      <w:lvlText w:val="%1."/>
      <w:lvlJc w:val="left"/>
      <w:pPr>
        <w:ind w:left="480" w:hanging="48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0" w15:restartNumberingAfterBreak="0">
    <w:nsid w:val="52624BAA"/>
    <w:multiLevelType w:val="hybridMultilevel"/>
    <w:tmpl w:val="3414420A"/>
    <w:lvl w:ilvl="0" w:tplc="0EE84EEC">
      <w:start w:val="1"/>
      <w:numFmt w:val="decimal"/>
      <w:pStyle w:val="Style1"/>
      <w:lvlText w:val="Article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57F3"/>
    <w:multiLevelType w:val="hybridMultilevel"/>
    <w:tmpl w:val="7C60F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28CC"/>
    <w:multiLevelType w:val="multilevel"/>
    <w:tmpl w:val="AF8E61E0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D75A09"/>
    <w:multiLevelType w:val="multilevel"/>
    <w:tmpl w:val="B8C858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825C1F"/>
    <w:multiLevelType w:val="multilevel"/>
    <w:tmpl w:val="CA22FA1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E761B9"/>
    <w:multiLevelType w:val="multilevel"/>
    <w:tmpl w:val="8F9029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130291"/>
    <w:multiLevelType w:val="multilevel"/>
    <w:tmpl w:val="4392898C"/>
    <w:lvl w:ilvl="0">
      <w:start w:val="2"/>
      <w:numFmt w:val="decimal"/>
      <w:lvlText w:val="%1."/>
      <w:lvlJc w:val="left"/>
      <w:pPr>
        <w:ind w:left="360" w:hanging="360"/>
      </w:pPr>
      <w:rPr>
        <w:rFonts w:eastAsia="Sylfaen"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eastAsia="Sylfaen" w:hAnsi="Sylfaen"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eastAsia="Sylfaen" w:hAnsi="Sylfaen"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ylfaen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lfaen"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ylfaen"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ylfaen"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ylfaen"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ylfaen" w:cs="Times New Roman" w:hint="default"/>
        <w:i w:val="0"/>
        <w:color w:val="auto"/>
      </w:rPr>
    </w:lvl>
  </w:abstractNum>
  <w:abstractNum w:abstractNumId="27" w15:restartNumberingAfterBreak="0">
    <w:nsid w:val="6B31077F"/>
    <w:multiLevelType w:val="multilevel"/>
    <w:tmpl w:val="A4805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8701EB"/>
    <w:multiLevelType w:val="multilevel"/>
    <w:tmpl w:val="685E6D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BE3A9B"/>
    <w:multiLevelType w:val="multilevel"/>
    <w:tmpl w:val="C932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666671"/>
    <w:multiLevelType w:val="multilevel"/>
    <w:tmpl w:val="8C3E87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A137B8"/>
    <w:multiLevelType w:val="multilevel"/>
    <w:tmpl w:val="BC663FF0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2" w15:restartNumberingAfterBreak="0">
    <w:nsid w:val="70E679FE"/>
    <w:multiLevelType w:val="multilevel"/>
    <w:tmpl w:val="CF0C8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076510"/>
    <w:multiLevelType w:val="multilevel"/>
    <w:tmpl w:val="BA6AFD1E"/>
    <w:lvl w:ilvl="0">
      <w:start w:val="1"/>
      <w:numFmt w:val="upperRoman"/>
      <w:pStyle w:val="a1"/>
      <w:suff w:val="space"/>
      <w:lvlText w:val="CHAPTER %1."/>
      <w:lvlJc w:val="center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Restart w:val="0"/>
      <w:lvlText w:val="Article %2."/>
      <w:lvlJc w:val="left"/>
      <w:pPr>
        <w:ind w:left="1636" w:hanging="1276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3"/>
      <w:lvlText w:val="%2.%3."/>
      <w:lvlJc w:val="left"/>
      <w:pPr>
        <w:ind w:left="2266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a4"/>
      <w:lvlText w:val="%2.%3.%4."/>
      <w:lvlJc w:val="left"/>
      <w:pPr>
        <w:ind w:left="4322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5.%2.%3.%4"/>
      <w:lvlJc w:val="left"/>
      <w:pPr>
        <w:ind w:left="4534" w:hanging="12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pStyle w:val="a5"/>
      <w:lvlText w:val="%6%2.%3.%4.%5."/>
      <w:lvlJc w:val="left"/>
      <w:pPr>
        <w:ind w:left="5526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6">
      <w:start w:val="1"/>
      <w:numFmt w:val="decimal"/>
      <w:lvlText w:val="%2.%3.%4.%5.%6.%7."/>
      <w:lvlJc w:val="left"/>
      <w:pPr>
        <w:ind w:left="423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73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310" w:hanging="1440"/>
      </w:pPr>
      <w:rPr>
        <w:rFonts w:hint="default"/>
      </w:rPr>
    </w:lvl>
  </w:abstractNum>
  <w:abstractNum w:abstractNumId="34" w15:restartNumberingAfterBreak="0">
    <w:nsid w:val="72FE4474"/>
    <w:multiLevelType w:val="multilevel"/>
    <w:tmpl w:val="1AB861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4027AC"/>
    <w:multiLevelType w:val="hybridMultilevel"/>
    <w:tmpl w:val="0302E4B6"/>
    <w:lvl w:ilvl="0" w:tplc="9E66241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B4327438">
      <w:start w:val="1"/>
      <w:numFmt w:val="lowerLetter"/>
      <w:pStyle w:val="regart4"/>
      <w:lvlText w:val="%2)"/>
      <w:lvlJc w:val="left"/>
      <w:pPr>
        <w:ind w:left="221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48A2685"/>
    <w:multiLevelType w:val="multilevel"/>
    <w:tmpl w:val="B06811A8"/>
    <w:lvl w:ilvl="0"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pStyle w:val="StyleStyleStyleHeading4BoldNounderlineBoldBold"/>
      <w:lvlText w:val="7.2.3.%4"/>
      <w:lvlJc w:val="left"/>
      <w:pPr>
        <w:tabs>
          <w:tab w:val="num" w:pos="1134"/>
        </w:tabs>
        <w:ind w:left="1134" w:hanging="1134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4A646EC"/>
    <w:multiLevelType w:val="multilevel"/>
    <w:tmpl w:val="275E92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461F8A"/>
    <w:multiLevelType w:val="multilevel"/>
    <w:tmpl w:val="68BEC3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9" w15:restartNumberingAfterBreak="0">
    <w:nsid w:val="768B7BC1"/>
    <w:multiLevelType w:val="multilevel"/>
    <w:tmpl w:val="E50CC3D2"/>
    <w:lvl w:ilvl="0">
      <w:start w:val="1"/>
      <w:numFmt w:val="decimal"/>
      <w:pStyle w:val="a2"/>
      <w:lvlText w:val="მუხლი %1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14"/>
  </w:num>
  <w:num w:numId="4">
    <w:abstractNumId w:val="6"/>
  </w:num>
  <w:num w:numId="5">
    <w:abstractNumId w:val="35"/>
  </w:num>
  <w:num w:numId="6">
    <w:abstractNumId w:val="9"/>
  </w:num>
  <w:num w:numId="7">
    <w:abstractNumId w:val="1"/>
  </w:num>
  <w:num w:numId="8">
    <w:abstractNumId w:val="33"/>
  </w:num>
  <w:num w:numId="9">
    <w:abstractNumId w:val="39"/>
  </w:num>
  <w:num w:numId="10">
    <w:abstractNumId w:val="8"/>
  </w:num>
  <w:num w:numId="11">
    <w:abstractNumId w:val="3"/>
  </w:num>
  <w:num w:numId="12">
    <w:abstractNumId w:val="5"/>
  </w:num>
  <w:num w:numId="13">
    <w:abstractNumId w:val="17"/>
  </w:num>
  <w:num w:numId="14">
    <w:abstractNumId w:val="13"/>
  </w:num>
  <w:num w:numId="15">
    <w:abstractNumId w:val="18"/>
  </w:num>
  <w:num w:numId="16">
    <w:abstractNumId w:val="28"/>
  </w:num>
  <w:num w:numId="17">
    <w:abstractNumId w:val="30"/>
  </w:num>
  <w:num w:numId="18">
    <w:abstractNumId w:val="2"/>
  </w:num>
  <w:num w:numId="19">
    <w:abstractNumId w:val="16"/>
  </w:num>
  <w:num w:numId="20">
    <w:abstractNumId w:val="7"/>
  </w:num>
  <w:num w:numId="21">
    <w:abstractNumId w:val="12"/>
  </w:num>
  <w:num w:numId="22">
    <w:abstractNumId w:val="15"/>
  </w:num>
  <w:num w:numId="23">
    <w:abstractNumId w:val="29"/>
  </w:num>
  <w:num w:numId="24">
    <w:abstractNumId w:val="26"/>
  </w:num>
  <w:num w:numId="25">
    <w:abstractNumId w:val="24"/>
  </w:num>
  <w:num w:numId="26">
    <w:abstractNumId w:val="31"/>
  </w:num>
  <w:num w:numId="27">
    <w:abstractNumId w:val="25"/>
  </w:num>
  <w:num w:numId="28">
    <w:abstractNumId w:val="32"/>
  </w:num>
  <w:num w:numId="29">
    <w:abstractNumId w:val="27"/>
  </w:num>
  <w:num w:numId="30">
    <w:abstractNumId w:val="4"/>
  </w:num>
  <w:num w:numId="31">
    <w:abstractNumId w:val="21"/>
  </w:num>
  <w:num w:numId="32">
    <w:abstractNumId w:val="22"/>
  </w:num>
  <w:num w:numId="33">
    <w:abstractNumId w:val="0"/>
  </w:num>
  <w:num w:numId="34">
    <w:abstractNumId w:val="23"/>
  </w:num>
  <w:num w:numId="35">
    <w:abstractNumId w:val="11"/>
  </w:num>
  <w:num w:numId="36">
    <w:abstractNumId w:val="19"/>
  </w:num>
  <w:num w:numId="37">
    <w:abstractNumId w:val="37"/>
  </w:num>
  <w:num w:numId="38">
    <w:abstractNumId w:val="10"/>
  </w:num>
  <w:num w:numId="39">
    <w:abstractNumId w:val="34"/>
  </w:num>
  <w:num w:numId="4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1A"/>
    <w:rsid w:val="0000006B"/>
    <w:rsid w:val="00000EAB"/>
    <w:rsid w:val="00005AA2"/>
    <w:rsid w:val="0000671E"/>
    <w:rsid w:val="000134F2"/>
    <w:rsid w:val="0001547A"/>
    <w:rsid w:val="00017BE8"/>
    <w:rsid w:val="00020B7D"/>
    <w:rsid w:val="000221AC"/>
    <w:rsid w:val="00022D8D"/>
    <w:rsid w:val="00022E9D"/>
    <w:rsid w:val="00023D72"/>
    <w:rsid w:val="00026723"/>
    <w:rsid w:val="00027285"/>
    <w:rsid w:val="00030D81"/>
    <w:rsid w:val="00030F86"/>
    <w:rsid w:val="0003183E"/>
    <w:rsid w:val="000322AD"/>
    <w:rsid w:val="00032419"/>
    <w:rsid w:val="000373CA"/>
    <w:rsid w:val="00040355"/>
    <w:rsid w:val="000425F4"/>
    <w:rsid w:val="0004379F"/>
    <w:rsid w:val="00045EE0"/>
    <w:rsid w:val="00045F5F"/>
    <w:rsid w:val="00053751"/>
    <w:rsid w:val="00055AD8"/>
    <w:rsid w:val="00060137"/>
    <w:rsid w:val="00062181"/>
    <w:rsid w:val="0006218F"/>
    <w:rsid w:val="00063AAF"/>
    <w:rsid w:val="00066380"/>
    <w:rsid w:val="00071429"/>
    <w:rsid w:val="00071C62"/>
    <w:rsid w:val="00071D3D"/>
    <w:rsid w:val="00076B3A"/>
    <w:rsid w:val="000847F3"/>
    <w:rsid w:val="000849E4"/>
    <w:rsid w:val="000918D4"/>
    <w:rsid w:val="00095A14"/>
    <w:rsid w:val="000964F0"/>
    <w:rsid w:val="000A16EA"/>
    <w:rsid w:val="000A56E3"/>
    <w:rsid w:val="000A5B53"/>
    <w:rsid w:val="000B1ACA"/>
    <w:rsid w:val="000B4608"/>
    <w:rsid w:val="000B4D1C"/>
    <w:rsid w:val="000C280A"/>
    <w:rsid w:val="000C2955"/>
    <w:rsid w:val="000C2EFF"/>
    <w:rsid w:val="000C3769"/>
    <w:rsid w:val="000C46DF"/>
    <w:rsid w:val="000C675C"/>
    <w:rsid w:val="000D439C"/>
    <w:rsid w:val="000D582A"/>
    <w:rsid w:val="000D5F85"/>
    <w:rsid w:val="000D73EF"/>
    <w:rsid w:val="000D7A02"/>
    <w:rsid w:val="000D7DCF"/>
    <w:rsid w:val="000E0A03"/>
    <w:rsid w:val="000F378B"/>
    <w:rsid w:val="000F3BAE"/>
    <w:rsid w:val="000F567B"/>
    <w:rsid w:val="00102138"/>
    <w:rsid w:val="00103884"/>
    <w:rsid w:val="00103FC2"/>
    <w:rsid w:val="00104C53"/>
    <w:rsid w:val="00104DCA"/>
    <w:rsid w:val="00105338"/>
    <w:rsid w:val="00105C5B"/>
    <w:rsid w:val="001067E8"/>
    <w:rsid w:val="00106A09"/>
    <w:rsid w:val="001078DA"/>
    <w:rsid w:val="00114C5C"/>
    <w:rsid w:val="00116DFB"/>
    <w:rsid w:val="0011746C"/>
    <w:rsid w:val="001237ED"/>
    <w:rsid w:val="001258C3"/>
    <w:rsid w:val="00125EBE"/>
    <w:rsid w:val="001326F1"/>
    <w:rsid w:val="00132DDD"/>
    <w:rsid w:val="0013540A"/>
    <w:rsid w:val="0014490B"/>
    <w:rsid w:val="00144B02"/>
    <w:rsid w:val="00144E6C"/>
    <w:rsid w:val="00146EA5"/>
    <w:rsid w:val="00152967"/>
    <w:rsid w:val="00153024"/>
    <w:rsid w:val="0015574C"/>
    <w:rsid w:val="00156A10"/>
    <w:rsid w:val="00163653"/>
    <w:rsid w:val="00163AD3"/>
    <w:rsid w:val="00167926"/>
    <w:rsid w:val="00170EFD"/>
    <w:rsid w:val="00176BA0"/>
    <w:rsid w:val="00176BF5"/>
    <w:rsid w:val="00176DCE"/>
    <w:rsid w:val="00180156"/>
    <w:rsid w:val="00180352"/>
    <w:rsid w:val="0018082C"/>
    <w:rsid w:val="00183C82"/>
    <w:rsid w:val="001858F3"/>
    <w:rsid w:val="001866E6"/>
    <w:rsid w:val="00190182"/>
    <w:rsid w:val="001926DD"/>
    <w:rsid w:val="001A5EC1"/>
    <w:rsid w:val="001A6E7C"/>
    <w:rsid w:val="001A79B5"/>
    <w:rsid w:val="001A79E4"/>
    <w:rsid w:val="001B045A"/>
    <w:rsid w:val="001B19B7"/>
    <w:rsid w:val="001B2AFD"/>
    <w:rsid w:val="001B4426"/>
    <w:rsid w:val="001B50CC"/>
    <w:rsid w:val="001B7171"/>
    <w:rsid w:val="001B7A46"/>
    <w:rsid w:val="001C0CC3"/>
    <w:rsid w:val="001C252B"/>
    <w:rsid w:val="001C2991"/>
    <w:rsid w:val="001C42DE"/>
    <w:rsid w:val="001D003B"/>
    <w:rsid w:val="001D18D6"/>
    <w:rsid w:val="001D3327"/>
    <w:rsid w:val="001D79A7"/>
    <w:rsid w:val="001E0F24"/>
    <w:rsid w:val="001E4107"/>
    <w:rsid w:val="001F0552"/>
    <w:rsid w:val="001F0F9A"/>
    <w:rsid w:val="001F1562"/>
    <w:rsid w:val="001F2113"/>
    <w:rsid w:val="001F241A"/>
    <w:rsid w:val="001F38FB"/>
    <w:rsid w:val="001F40E8"/>
    <w:rsid w:val="001F4A48"/>
    <w:rsid w:val="001F5293"/>
    <w:rsid w:val="001F5945"/>
    <w:rsid w:val="001F7480"/>
    <w:rsid w:val="001F7B7F"/>
    <w:rsid w:val="0020085D"/>
    <w:rsid w:val="00200AD9"/>
    <w:rsid w:val="00200C11"/>
    <w:rsid w:val="002017E5"/>
    <w:rsid w:val="00203311"/>
    <w:rsid w:val="002054A0"/>
    <w:rsid w:val="00206A7C"/>
    <w:rsid w:val="00212305"/>
    <w:rsid w:val="00213425"/>
    <w:rsid w:val="00213B8E"/>
    <w:rsid w:val="0021662F"/>
    <w:rsid w:val="00216657"/>
    <w:rsid w:val="00220670"/>
    <w:rsid w:val="002208E0"/>
    <w:rsid w:val="0022269E"/>
    <w:rsid w:val="00222895"/>
    <w:rsid w:val="00222C86"/>
    <w:rsid w:val="00226072"/>
    <w:rsid w:val="00227380"/>
    <w:rsid w:val="0023098F"/>
    <w:rsid w:val="00231A02"/>
    <w:rsid w:val="002400ED"/>
    <w:rsid w:val="0024342C"/>
    <w:rsid w:val="002455C6"/>
    <w:rsid w:val="0024594A"/>
    <w:rsid w:val="0024676E"/>
    <w:rsid w:val="00250E6B"/>
    <w:rsid w:val="002519AB"/>
    <w:rsid w:val="00251EFF"/>
    <w:rsid w:val="00252B25"/>
    <w:rsid w:val="00254F39"/>
    <w:rsid w:val="00257DF2"/>
    <w:rsid w:val="00266ACB"/>
    <w:rsid w:val="00266BA8"/>
    <w:rsid w:val="00266FB9"/>
    <w:rsid w:val="0026704B"/>
    <w:rsid w:val="00267BEE"/>
    <w:rsid w:val="00270E71"/>
    <w:rsid w:val="00273EC4"/>
    <w:rsid w:val="00274AEC"/>
    <w:rsid w:val="00275B5D"/>
    <w:rsid w:val="0028292F"/>
    <w:rsid w:val="00283C65"/>
    <w:rsid w:val="00285A65"/>
    <w:rsid w:val="00286126"/>
    <w:rsid w:val="00292AEF"/>
    <w:rsid w:val="00294373"/>
    <w:rsid w:val="002968AA"/>
    <w:rsid w:val="002A33D9"/>
    <w:rsid w:val="002A500D"/>
    <w:rsid w:val="002A7A9B"/>
    <w:rsid w:val="002B4CD1"/>
    <w:rsid w:val="002B4F1B"/>
    <w:rsid w:val="002B4F3C"/>
    <w:rsid w:val="002C3111"/>
    <w:rsid w:val="002C554E"/>
    <w:rsid w:val="002D101A"/>
    <w:rsid w:val="002D118C"/>
    <w:rsid w:val="002D162B"/>
    <w:rsid w:val="002D319C"/>
    <w:rsid w:val="002D35B5"/>
    <w:rsid w:val="002D4287"/>
    <w:rsid w:val="002D5FA6"/>
    <w:rsid w:val="002D660E"/>
    <w:rsid w:val="002E0A05"/>
    <w:rsid w:val="002E2FC0"/>
    <w:rsid w:val="002E3E3B"/>
    <w:rsid w:val="002E4599"/>
    <w:rsid w:val="002E7C0E"/>
    <w:rsid w:val="002F0E75"/>
    <w:rsid w:val="002F4C78"/>
    <w:rsid w:val="002F4E07"/>
    <w:rsid w:val="002F7DE8"/>
    <w:rsid w:val="00303A9A"/>
    <w:rsid w:val="00306877"/>
    <w:rsid w:val="00306C81"/>
    <w:rsid w:val="00310C60"/>
    <w:rsid w:val="00311CBD"/>
    <w:rsid w:val="00314CE0"/>
    <w:rsid w:val="00321C9E"/>
    <w:rsid w:val="00322588"/>
    <w:rsid w:val="00323515"/>
    <w:rsid w:val="00323A20"/>
    <w:rsid w:val="00325D1C"/>
    <w:rsid w:val="003266B1"/>
    <w:rsid w:val="00326F5B"/>
    <w:rsid w:val="00330B6E"/>
    <w:rsid w:val="00333469"/>
    <w:rsid w:val="00333CD8"/>
    <w:rsid w:val="003345D2"/>
    <w:rsid w:val="00334C36"/>
    <w:rsid w:val="00334FEB"/>
    <w:rsid w:val="003414F3"/>
    <w:rsid w:val="003430E2"/>
    <w:rsid w:val="003435D3"/>
    <w:rsid w:val="0034461B"/>
    <w:rsid w:val="00345925"/>
    <w:rsid w:val="003507B5"/>
    <w:rsid w:val="003525BD"/>
    <w:rsid w:val="0035408F"/>
    <w:rsid w:val="00357090"/>
    <w:rsid w:val="00357A96"/>
    <w:rsid w:val="00362ADE"/>
    <w:rsid w:val="00362EDD"/>
    <w:rsid w:val="003638AB"/>
    <w:rsid w:val="00365F13"/>
    <w:rsid w:val="003679DC"/>
    <w:rsid w:val="00370D22"/>
    <w:rsid w:val="003715E8"/>
    <w:rsid w:val="003721DB"/>
    <w:rsid w:val="00372270"/>
    <w:rsid w:val="003803FA"/>
    <w:rsid w:val="003869A7"/>
    <w:rsid w:val="00390BDB"/>
    <w:rsid w:val="003939FB"/>
    <w:rsid w:val="003946B4"/>
    <w:rsid w:val="003951F6"/>
    <w:rsid w:val="003967EE"/>
    <w:rsid w:val="003A3996"/>
    <w:rsid w:val="003A4201"/>
    <w:rsid w:val="003A5536"/>
    <w:rsid w:val="003A594B"/>
    <w:rsid w:val="003A64D9"/>
    <w:rsid w:val="003A681F"/>
    <w:rsid w:val="003B1DC2"/>
    <w:rsid w:val="003B2940"/>
    <w:rsid w:val="003B52D0"/>
    <w:rsid w:val="003B70D7"/>
    <w:rsid w:val="003B7144"/>
    <w:rsid w:val="003B7EDC"/>
    <w:rsid w:val="003C61D0"/>
    <w:rsid w:val="003C7BE7"/>
    <w:rsid w:val="003D2C69"/>
    <w:rsid w:val="003D32BF"/>
    <w:rsid w:val="003D43D5"/>
    <w:rsid w:val="003D587C"/>
    <w:rsid w:val="003E22DA"/>
    <w:rsid w:val="003E3F91"/>
    <w:rsid w:val="003E4D73"/>
    <w:rsid w:val="003E6C1F"/>
    <w:rsid w:val="003F46BE"/>
    <w:rsid w:val="003F58E6"/>
    <w:rsid w:val="003F70BE"/>
    <w:rsid w:val="00400D88"/>
    <w:rsid w:val="004025F7"/>
    <w:rsid w:val="00402C14"/>
    <w:rsid w:val="00403061"/>
    <w:rsid w:val="004030EA"/>
    <w:rsid w:val="00404056"/>
    <w:rsid w:val="00405576"/>
    <w:rsid w:val="00406FE7"/>
    <w:rsid w:val="00407A22"/>
    <w:rsid w:val="004106C2"/>
    <w:rsid w:val="00411978"/>
    <w:rsid w:val="004120F0"/>
    <w:rsid w:val="0041291D"/>
    <w:rsid w:val="0042277D"/>
    <w:rsid w:val="00425615"/>
    <w:rsid w:val="00427792"/>
    <w:rsid w:val="00434F47"/>
    <w:rsid w:val="00434FCD"/>
    <w:rsid w:val="00440C38"/>
    <w:rsid w:val="004454E7"/>
    <w:rsid w:val="00447856"/>
    <w:rsid w:val="00451107"/>
    <w:rsid w:val="00452289"/>
    <w:rsid w:val="00452E7C"/>
    <w:rsid w:val="00455EB4"/>
    <w:rsid w:val="004565B2"/>
    <w:rsid w:val="00457AFA"/>
    <w:rsid w:val="00457D39"/>
    <w:rsid w:val="004622E1"/>
    <w:rsid w:val="00462D39"/>
    <w:rsid w:val="00463786"/>
    <w:rsid w:val="0046401A"/>
    <w:rsid w:val="00475501"/>
    <w:rsid w:val="0048094D"/>
    <w:rsid w:val="00483A74"/>
    <w:rsid w:val="004904FA"/>
    <w:rsid w:val="00490B7E"/>
    <w:rsid w:val="00494540"/>
    <w:rsid w:val="00494F58"/>
    <w:rsid w:val="0049724A"/>
    <w:rsid w:val="00497A7F"/>
    <w:rsid w:val="00497F10"/>
    <w:rsid w:val="004A191D"/>
    <w:rsid w:val="004A2CCC"/>
    <w:rsid w:val="004A45F1"/>
    <w:rsid w:val="004A5CA9"/>
    <w:rsid w:val="004A747B"/>
    <w:rsid w:val="004A782C"/>
    <w:rsid w:val="004B5A1D"/>
    <w:rsid w:val="004B6473"/>
    <w:rsid w:val="004B6FD9"/>
    <w:rsid w:val="004B72F0"/>
    <w:rsid w:val="004B7DDD"/>
    <w:rsid w:val="004C0051"/>
    <w:rsid w:val="004C0B8E"/>
    <w:rsid w:val="004C0D4E"/>
    <w:rsid w:val="004C444C"/>
    <w:rsid w:val="004C4E16"/>
    <w:rsid w:val="004D2D78"/>
    <w:rsid w:val="004D5C1D"/>
    <w:rsid w:val="004D64E1"/>
    <w:rsid w:val="004D78F4"/>
    <w:rsid w:val="004D797F"/>
    <w:rsid w:val="004D79B1"/>
    <w:rsid w:val="004E288C"/>
    <w:rsid w:val="004E46D2"/>
    <w:rsid w:val="004E47FD"/>
    <w:rsid w:val="004E6452"/>
    <w:rsid w:val="004E7019"/>
    <w:rsid w:val="004E7B54"/>
    <w:rsid w:val="004F1B2C"/>
    <w:rsid w:val="004F30F1"/>
    <w:rsid w:val="004F7825"/>
    <w:rsid w:val="004F798C"/>
    <w:rsid w:val="004F7E1C"/>
    <w:rsid w:val="00501AD9"/>
    <w:rsid w:val="00502F1E"/>
    <w:rsid w:val="005043D7"/>
    <w:rsid w:val="00504962"/>
    <w:rsid w:val="00506557"/>
    <w:rsid w:val="00510AB8"/>
    <w:rsid w:val="0051228D"/>
    <w:rsid w:val="00513B48"/>
    <w:rsid w:val="00514D6E"/>
    <w:rsid w:val="00514E1F"/>
    <w:rsid w:val="00515CE2"/>
    <w:rsid w:val="00515F97"/>
    <w:rsid w:val="00517D21"/>
    <w:rsid w:val="00520B90"/>
    <w:rsid w:val="00522CEA"/>
    <w:rsid w:val="00523589"/>
    <w:rsid w:val="005256DD"/>
    <w:rsid w:val="0053136F"/>
    <w:rsid w:val="00532088"/>
    <w:rsid w:val="00532B21"/>
    <w:rsid w:val="005366B4"/>
    <w:rsid w:val="00540250"/>
    <w:rsid w:val="00543E46"/>
    <w:rsid w:val="00544736"/>
    <w:rsid w:val="005456F9"/>
    <w:rsid w:val="005473BE"/>
    <w:rsid w:val="00555457"/>
    <w:rsid w:val="00556A88"/>
    <w:rsid w:val="005646AA"/>
    <w:rsid w:val="0056534C"/>
    <w:rsid w:val="00566D2F"/>
    <w:rsid w:val="005671D7"/>
    <w:rsid w:val="005702EC"/>
    <w:rsid w:val="005705E0"/>
    <w:rsid w:val="00571BB0"/>
    <w:rsid w:val="005736F4"/>
    <w:rsid w:val="00581F26"/>
    <w:rsid w:val="00582853"/>
    <w:rsid w:val="00582B1E"/>
    <w:rsid w:val="00583006"/>
    <w:rsid w:val="0058465D"/>
    <w:rsid w:val="0058498C"/>
    <w:rsid w:val="0058547E"/>
    <w:rsid w:val="00586573"/>
    <w:rsid w:val="00587A36"/>
    <w:rsid w:val="005907A1"/>
    <w:rsid w:val="00590905"/>
    <w:rsid w:val="005920E8"/>
    <w:rsid w:val="00592540"/>
    <w:rsid w:val="005974F7"/>
    <w:rsid w:val="005A4992"/>
    <w:rsid w:val="005A5D31"/>
    <w:rsid w:val="005A71D9"/>
    <w:rsid w:val="005A7810"/>
    <w:rsid w:val="005B2772"/>
    <w:rsid w:val="005B6892"/>
    <w:rsid w:val="005C09B5"/>
    <w:rsid w:val="005C601E"/>
    <w:rsid w:val="005D0273"/>
    <w:rsid w:val="005D02B4"/>
    <w:rsid w:val="005D1BA9"/>
    <w:rsid w:val="005D2ED9"/>
    <w:rsid w:val="005D3CB7"/>
    <w:rsid w:val="005D6109"/>
    <w:rsid w:val="005D6E74"/>
    <w:rsid w:val="005D7BF3"/>
    <w:rsid w:val="005E0A2A"/>
    <w:rsid w:val="005E14C3"/>
    <w:rsid w:val="005E5828"/>
    <w:rsid w:val="005E6F3F"/>
    <w:rsid w:val="005E7E9C"/>
    <w:rsid w:val="005F0835"/>
    <w:rsid w:val="005F130C"/>
    <w:rsid w:val="005F4D1E"/>
    <w:rsid w:val="005F7382"/>
    <w:rsid w:val="00600E44"/>
    <w:rsid w:val="00602C46"/>
    <w:rsid w:val="00603290"/>
    <w:rsid w:val="00603DE3"/>
    <w:rsid w:val="00603FFF"/>
    <w:rsid w:val="00610248"/>
    <w:rsid w:val="0061049E"/>
    <w:rsid w:val="00610579"/>
    <w:rsid w:val="00611439"/>
    <w:rsid w:val="0061159D"/>
    <w:rsid w:val="00612149"/>
    <w:rsid w:val="00612C21"/>
    <w:rsid w:val="00613F9B"/>
    <w:rsid w:val="006164D4"/>
    <w:rsid w:val="00621DD3"/>
    <w:rsid w:val="00622A2B"/>
    <w:rsid w:val="006231F9"/>
    <w:rsid w:val="00625D07"/>
    <w:rsid w:val="00626ED6"/>
    <w:rsid w:val="00630B04"/>
    <w:rsid w:val="00633C84"/>
    <w:rsid w:val="00635FEC"/>
    <w:rsid w:val="00636D5C"/>
    <w:rsid w:val="00643914"/>
    <w:rsid w:val="006453A6"/>
    <w:rsid w:val="0064664A"/>
    <w:rsid w:val="0065779C"/>
    <w:rsid w:val="006600EC"/>
    <w:rsid w:val="00660B0A"/>
    <w:rsid w:val="00664961"/>
    <w:rsid w:val="00664E2D"/>
    <w:rsid w:val="00665766"/>
    <w:rsid w:val="006678BE"/>
    <w:rsid w:val="00670D4D"/>
    <w:rsid w:val="00672D85"/>
    <w:rsid w:val="0067414A"/>
    <w:rsid w:val="00682E82"/>
    <w:rsid w:val="0068373D"/>
    <w:rsid w:val="00684AB3"/>
    <w:rsid w:val="006862A5"/>
    <w:rsid w:val="006865C1"/>
    <w:rsid w:val="00687022"/>
    <w:rsid w:val="00694761"/>
    <w:rsid w:val="00695F2B"/>
    <w:rsid w:val="006A058A"/>
    <w:rsid w:val="006A5B36"/>
    <w:rsid w:val="006A774E"/>
    <w:rsid w:val="006B444D"/>
    <w:rsid w:val="006B4B1F"/>
    <w:rsid w:val="006B656D"/>
    <w:rsid w:val="006C1EB2"/>
    <w:rsid w:val="006C3F02"/>
    <w:rsid w:val="006C6F4E"/>
    <w:rsid w:val="006C71D0"/>
    <w:rsid w:val="006D07A5"/>
    <w:rsid w:val="006D14D3"/>
    <w:rsid w:val="006D34D3"/>
    <w:rsid w:val="006D4D0D"/>
    <w:rsid w:val="006D70F9"/>
    <w:rsid w:val="006E0DCE"/>
    <w:rsid w:val="006E12DC"/>
    <w:rsid w:val="006E364A"/>
    <w:rsid w:val="006E4645"/>
    <w:rsid w:val="006E4916"/>
    <w:rsid w:val="006E4AD7"/>
    <w:rsid w:val="006E64FA"/>
    <w:rsid w:val="006E6A42"/>
    <w:rsid w:val="006E759E"/>
    <w:rsid w:val="006F1BCB"/>
    <w:rsid w:val="006F30BA"/>
    <w:rsid w:val="006F37DC"/>
    <w:rsid w:val="006F3D2B"/>
    <w:rsid w:val="006F6F93"/>
    <w:rsid w:val="00700D71"/>
    <w:rsid w:val="00700D8E"/>
    <w:rsid w:val="0070377F"/>
    <w:rsid w:val="00710592"/>
    <w:rsid w:val="0071226E"/>
    <w:rsid w:val="007130C8"/>
    <w:rsid w:val="00722B18"/>
    <w:rsid w:val="0072779C"/>
    <w:rsid w:val="007306A0"/>
    <w:rsid w:val="007308D5"/>
    <w:rsid w:val="00733176"/>
    <w:rsid w:val="00735847"/>
    <w:rsid w:val="007366AF"/>
    <w:rsid w:val="007422C7"/>
    <w:rsid w:val="00743010"/>
    <w:rsid w:val="00744C14"/>
    <w:rsid w:val="0074582C"/>
    <w:rsid w:val="0074781A"/>
    <w:rsid w:val="00750CC3"/>
    <w:rsid w:val="007513A3"/>
    <w:rsid w:val="00755147"/>
    <w:rsid w:val="00755AD3"/>
    <w:rsid w:val="00755B2A"/>
    <w:rsid w:val="007567E9"/>
    <w:rsid w:val="007568CA"/>
    <w:rsid w:val="00761C58"/>
    <w:rsid w:val="0076401B"/>
    <w:rsid w:val="00764292"/>
    <w:rsid w:val="00765EFB"/>
    <w:rsid w:val="00770555"/>
    <w:rsid w:val="00772D38"/>
    <w:rsid w:val="00773D5D"/>
    <w:rsid w:val="00773F13"/>
    <w:rsid w:val="007741AB"/>
    <w:rsid w:val="007773BA"/>
    <w:rsid w:val="00777518"/>
    <w:rsid w:val="0078172C"/>
    <w:rsid w:val="00785604"/>
    <w:rsid w:val="0078581B"/>
    <w:rsid w:val="00790D6D"/>
    <w:rsid w:val="00795AEF"/>
    <w:rsid w:val="007A10F6"/>
    <w:rsid w:val="007A1296"/>
    <w:rsid w:val="007A2500"/>
    <w:rsid w:val="007A2EFF"/>
    <w:rsid w:val="007A3984"/>
    <w:rsid w:val="007A6605"/>
    <w:rsid w:val="007A7B5E"/>
    <w:rsid w:val="007A7FF2"/>
    <w:rsid w:val="007B07D8"/>
    <w:rsid w:val="007B2030"/>
    <w:rsid w:val="007B2603"/>
    <w:rsid w:val="007B3D0B"/>
    <w:rsid w:val="007B6AFB"/>
    <w:rsid w:val="007B77EC"/>
    <w:rsid w:val="007C4F3A"/>
    <w:rsid w:val="007C4FCE"/>
    <w:rsid w:val="007C6034"/>
    <w:rsid w:val="007D0AA0"/>
    <w:rsid w:val="007D6253"/>
    <w:rsid w:val="007D7225"/>
    <w:rsid w:val="007E158B"/>
    <w:rsid w:val="007E194B"/>
    <w:rsid w:val="007E23DE"/>
    <w:rsid w:val="007E3DD7"/>
    <w:rsid w:val="007E4494"/>
    <w:rsid w:val="007E5DF8"/>
    <w:rsid w:val="007F7900"/>
    <w:rsid w:val="007F7FD3"/>
    <w:rsid w:val="0080120B"/>
    <w:rsid w:val="00802AA0"/>
    <w:rsid w:val="0081095F"/>
    <w:rsid w:val="00811284"/>
    <w:rsid w:val="00811EE2"/>
    <w:rsid w:val="00812203"/>
    <w:rsid w:val="00812744"/>
    <w:rsid w:val="00813C0A"/>
    <w:rsid w:val="00814ACF"/>
    <w:rsid w:val="00822E33"/>
    <w:rsid w:val="008309FC"/>
    <w:rsid w:val="00832D76"/>
    <w:rsid w:val="00836B31"/>
    <w:rsid w:val="00840556"/>
    <w:rsid w:val="00841B9F"/>
    <w:rsid w:val="00845A9B"/>
    <w:rsid w:val="008468F9"/>
    <w:rsid w:val="00851220"/>
    <w:rsid w:val="0085151E"/>
    <w:rsid w:val="00851EAF"/>
    <w:rsid w:val="00851F9C"/>
    <w:rsid w:val="00852598"/>
    <w:rsid w:val="00854A62"/>
    <w:rsid w:val="008555CF"/>
    <w:rsid w:val="008557F9"/>
    <w:rsid w:val="008612F0"/>
    <w:rsid w:val="008623AD"/>
    <w:rsid w:val="00862DB3"/>
    <w:rsid w:val="0086382F"/>
    <w:rsid w:val="00865B71"/>
    <w:rsid w:val="00866795"/>
    <w:rsid w:val="00873297"/>
    <w:rsid w:val="00875AED"/>
    <w:rsid w:val="00875F4A"/>
    <w:rsid w:val="00876A6E"/>
    <w:rsid w:val="008774B4"/>
    <w:rsid w:val="00877EC9"/>
    <w:rsid w:val="00880097"/>
    <w:rsid w:val="008828DB"/>
    <w:rsid w:val="00882C80"/>
    <w:rsid w:val="00883E04"/>
    <w:rsid w:val="008910B1"/>
    <w:rsid w:val="00895A85"/>
    <w:rsid w:val="00896E67"/>
    <w:rsid w:val="0089733E"/>
    <w:rsid w:val="00897B5C"/>
    <w:rsid w:val="008A12F6"/>
    <w:rsid w:val="008A25A2"/>
    <w:rsid w:val="008A2B67"/>
    <w:rsid w:val="008A5540"/>
    <w:rsid w:val="008A7430"/>
    <w:rsid w:val="008B3B63"/>
    <w:rsid w:val="008B3B8B"/>
    <w:rsid w:val="008B5A26"/>
    <w:rsid w:val="008C258D"/>
    <w:rsid w:val="008C29EC"/>
    <w:rsid w:val="008C2B5F"/>
    <w:rsid w:val="008C748F"/>
    <w:rsid w:val="008D055A"/>
    <w:rsid w:val="008D0B01"/>
    <w:rsid w:val="008D0C2C"/>
    <w:rsid w:val="008D1FF8"/>
    <w:rsid w:val="008D20D2"/>
    <w:rsid w:val="008D6CCD"/>
    <w:rsid w:val="008E17D6"/>
    <w:rsid w:val="008E2BAD"/>
    <w:rsid w:val="008E3647"/>
    <w:rsid w:val="008E3947"/>
    <w:rsid w:val="008E5465"/>
    <w:rsid w:val="008E55A9"/>
    <w:rsid w:val="008E6B1F"/>
    <w:rsid w:val="008F1D1F"/>
    <w:rsid w:val="008F27B6"/>
    <w:rsid w:val="008F2D8F"/>
    <w:rsid w:val="008F7105"/>
    <w:rsid w:val="00902295"/>
    <w:rsid w:val="00902A36"/>
    <w:rsid w:val="00906CC6"/>
    <w:rsid w:val="00906D1E"/>
    <w:rsid w:val="00907464"/>
    <w:rsid w:val="009104BB"/>
    <w:rsid w:val="009115D7"/>
    <w:rsid w:val="00914603"/>
    <w:rsid w:val="00922A3E"/>
    <w:rsid w:val="0092396E"/>
    <w:rsid w:val="0093043F"/>
    <w:rsid w:val="00930BC9"/>
    <w:rsid w:val="0093187E"/>
    <w:rsid w:val="00933CD9"/>
    <w:rsid w:val="00942C3D"/>
    <w:rsid w:val="009434C3"/>
    <w:rsid w:val="009434FB"/>
    <w:rsid w:val="00944888"/>
    <w:rsid w:val="009470D4"/>
    <w:rsid w:val="009500CC"/>
    <w:rsid w:val="009515D3"/>
    <w:rsid w:val="009522D5"/>
    <w:rsid w:val="00955DAA"/>
    <w:rsid w:val="009564B1"/>
    <w:rsid w:val="009621F0"/>
    <w:rsid w:val="00963658"/>
    <w:rsid w:val="009642E8"/>
    <w:rsid w:val="00964773"/>
    <w:rsid w:val="009664C5"/>
    <w:rsid w:val="00966C14"/>
    <w:rsid w:val="0097069F"/>
    <w:rsid w:val="009715B8"/>
    <w:rsid w:val="0097260C"/>
    <w:rsid w:val="009726B6"/>
    <w:rsid w:val="00972EC6"/>
    <w:rsid w:val="00980372"/>
    <w:rsid w:val="009816A0"/>
    <w:rsid w:val="009855ED"/>
    <w:rsid w:val="009868AF"/>
    <w:rsid w:val="0098711E"/>
    <w:rsid w:val="00993A1A"/>
    <w:rsid w:val="009949F2"/>
    <w:rsid w:val="00994BF9"/>
    <w:rsid w:val="009A30FC"/>
    <w:rsid w:val="009A318F"/>
    <w:rsid w:val="009A666D"/>
    <w:rsid w:val="009B0246"/>
    <w:rsid w:val="009B074F"/>
    <w:rsid w:val="009C0031"/>
    <w:rsid w:val="009C0E1F"/>
    <w:rsid w:val="009C132E"/>
    <w:rsid w:val="009C1A44"/>
    <w:rsid w:val="009C1D3D"/>
    <w:rsid w:val="009C2376"/>
    <w:rsid w:val="009C5864"/>
    <w:rsid w:val="009C60AB"/>
    <w:rsid w:val="009C679E"/>
    <w:rsid w:val="009C7014"/>
    <w:rsid w:val="009D1B05"/>
    <w:rsid w:val="009D43B8"/>
    <w:rsid w:val="009D6D75"/>
    <w:rsid w:val="009D7AAB"/>
    <w:rsid w:val="009E03DB"/>
    <w:rsid w:val="009E2A1C"/>
    <w:rsid w:val="009E4336"/>
    <w:rsid w:val="009E4957"/>
    <w:rsid w:val="009E4B1D"/>
    <w:rsid w:val="009E6BC5"/>
    <w:rsid w:val="009F387C"/>
    <w:rsid w:val="009F58C5"/>
    <w:rsid w:val="009F5982"/>
    <w:rsid w:val="00A01C56"/>
    <w:rsid w:val="00A04477"/>
    <w:rsid w:val="00A07DEF"/>
    <w:rsid w:val="00A1282E"/>
    <w:rsid w:val="00A144B9"/>
    <w:rsid w:val="00A17613"/>
    <w:rsid w:val="00A24073"/>
    <w:rsid w:val="00A25B79"/>
    <w:rsid w:val="00A26C4F"/>
    <w:rsid w:val="00A2731E"/>
    <w:rsid w:val="00A32CE0"/>
    <w:rsid w:val="00A348BE"/>
    <w:rsid w:val="00A42D7B"/>
    <w:rsid w:val="00A42E0E"/>
    <w:rsid w:val="00A4491C"/>
    <w:rsid w:val="00A50564"/>
    <w:rsid w:val="00A51961"/>
    <w:rsid w:val="00A5277E"/>
    <w:rsid w:val="00A571AE"/>
    <w:rsid w:val="00A60E69"/>
    <w:rsid w:val="00A64D8E"/>
    <w:rsid w:val="00A65BF6"/>
    <w:rsid w:val="00A66EEA"/>
    <w:rsid w:val="00A66F60"/>
    <w:rsid w:val="00A73823"/>
    <w:rsid w:val="00A769EB"/>
    <w:rsid w:val="00A775CB"/>
    <w:rsid w:val="00A8086C"/>
    <w:rsid w:val="00A84925"/>
    <w:rsid w:val="00A85105"/>
    <w:rsid w:val="00A879C4"/>
    <w:rsid w:val="00A87FC1"/>
    <w:rsid w:val="00A90D0D"/>
    <w:rsid w:val="00A91FB5"/>
    <w:rsid w:val="00A93D9B"/>
    <w:rsid w:val="00A93EB6"/>
    <w:rsid w:val="00A97455"/>
    <w:rsid w:val="00A97614"/>
    <w:rsid w:val="00AA1E0F"/>
    <w:rsid w:val="00AA2635"/>
    <w:rsid w:val="00AA3289"/>
    <w:rsid w:val="00AA6477"/>
    <w:rsid w:val="00AA76E8"/>
    <w:rsid w:val="00AB01E2"/>
    <w:rsid w:val="00AB1324"/>
    <w:rsid w:val="00AB1869"/>
    <w:rsid w:val="00AB1CDC"/>
    <w:rsid w:val="00AB4719"/>
    <w:rsid w:val="00AB4A48"/>
    <w:rsid w:val="00AB4DC6"/>
    <w:rsid w:val="00AB5926"/>
    <w:rsid w:val="00AB62DB"/>
    <w:rsid w:val="00AC2662"/>
    <w:rsid w:val="00AC5BCA"/>
    <w:rsid w:val="00AD0817"/>
    <w:rsid w:val="00AD0C2A"/>
    <w:rsid w:val="00AD4EE8"/>
    <w:rsid w:val="00AD6632"/>
    <w:rsid w:val="00AD6F27"/>
    <w:rsid w:val="00AD7D0E"/>
    <w:rsid w:val="00AD7F68"/>
    <w:rsid w:val="00AE0C09"/>
    <w:rsid w:val="00AE175E"/>
    <w:rsid w:val="00AE1C2A"/>
    <w:rsid w:val="00AE31CA"/>
    <w:rsid w:val="00AE3E10"/>
    <w:rsid w:val="00AE59B9"/>
    <w:rsid w:val="00AE7825"/>
    <w:rsid w:val="00AF2C1E"/>
    <w:rsid w:val="00AF336E"/>
    <w:rsid w:val="00AF35BF"/>
    <w:rsid w:val="00AF4359"/>
    <w:rsid w:val="00B004D9"/>
    <w:rsid w:val="00B07822"/>
    <w:rsid w:val="00B12260"/>
    <w:rsid w:val="00B13A7D"/>
    <w:rsid w:val="00B14E21"/>
    <w:rsid w:val="00B204CD"/>
    <w:rsid w:val="00B211AF"/>
    <w:rsid w:val="00B21351"/>
    <w:rsid w:val="00B237B3"/>
    <w:rsid w:val="00B24389"/>
    <w:rsid w:val="00B25754"/>
    <w:rsid w:val="00B26171"/>
    <w:rsid w:val="00B279EC"/>
    <w:rsid w:val="00B3008A"/>
    <w:rsid w:val="00B3104D"/>
    <w:rsid w:val="00B334C9"/>
    <w:rsid w:val="00B364EF"/>
    <w:rsid w:val="00B40DE0"/>
    <w:rsid w:val="00B463FF"/>
    <w:rsid w:val="00B4772E"/>
    <w:rsid w:val="00B47C47"/>
    <w:rsid w:val="00B47C75"/>
    <w:rsid w:val="00B54909"/>
    <w:rsid w:val="00B67ED3"/>
    <w:rsid w:val="00B7056E"/>
    <w:rsid w:val="00B74A09"/>
    <w:rsid w:val="00B75FAF"/>
    <w:rsid w:val="00B80D4C"/>
    <w:rsid w:val="00B83F4F"/>
    <w:rsid w:val="00B9172C"/>
    <w:rsid w:val="00B93D05"/>
    <w:rsid w:val="00B94DB8"/>
    <w:rsid w:val="00B951C0"/>
    <w:rsid w:val="00BA1B6F"/>
    <w:rsid w:val="00BA1E5C"/>
    <w:rsid w:val="00BA3631"/>
    <w:rsid w:val="00BA3A0F"/>
    <w:rsid w:val="00BA43D9"/>
    <w:rsid w:val="00BA476A"/>
    <w:rsid w:val="00BA53C8"/>
    <w:rsid w:val="00BA7208"/>
    <w:rsid w:val="00BB04CF"/>
    <w:rsid w:val="00BB5717"/>
    <w:rsid w:val="00BC02B3"/>
    <w:rsid w:val="00BC17C7"/>
    <w:rsid w:val="00BC567F"/>
    <w:rsid w:val="00BC73A8"/>
    <w:rsid w:val="00BC78E2"/>
    <w:rsid w:val="00BC7DF5"/>
    <w:rsid w:val="00BC7E6D"/>
    <w:rsid w:val="00BD0B66"/>
    <w:rsid w:val="00BD4B4E"/>
    <w:rsid w:val="00BE3123"/>
    <w:rsid w:val="00BE469E"/>
    <w:rsid w:val="00BE56EE"/>
    <w:rsid w:val="00BF3C0C"/>
    <w:rsid w:val="00BF52C5"/>
    <w:rsid w:val="00C008E9"/>
    <w:rsid w:val="00C00999"/>
    <w:rsid w:val="00C01E07"/>
    <w:rsid w:val="00C02EB3"/>
    <w:rsid w:val="00C03082"/>
    <w:rsid w:val="00C040EE"/>
    <w:rsid w:val="00C12CBA"/>
    <w:rsid w:val="00C13646"/>
    <w:rsid w:val="00C17A54"/>
    <w:rsid w:val="00C209D9"/>
    <w:rsid w:val="00C21FDD"/>
    <w:rsid w:val="00C23762"/>
    <w:rsid w:val="00C27623"/>
    <w:rsid w:val="00C354E6"/>
    <w:rsid w:val="00C41E5B"/>
    <w:rsid w:val="00C4241D"/>
    <w:rsid w:val="00C42DD6"/>
    <w:rsid w:val="00C46DA6"/>
    <w:rsid w:val="00C4793F"/>
    <w:rsid w:val="00C5054C"/>
    <w:rsid w:val="00C510B9"/>
    <w:rsid w:val="00C515DD"/>
    <w:rsid w:val="00C51697"/>
    <w:rsid w:val="00C52213"/>
    <w:rsid w:val="00C5321E"/>
    <w:rsid w:val="00C53FC4"/>
    <w:rsid w:val="00C54537"/>
    <w:rsid w:val="00C548B1"/>
    <w:rsid w:val="00C54D67"/>
    <w:rsid w:val="00C62016"/>
    <w:rsid w:val="00C62786"/>
    <w:rsid w:val="00C63A82"/>
    <w:rsid w:val="00C6547C"/>
    <w:rsid w:val="00C65A1F"/>
    <w:rsid w:val="00C65F0D"/>
    <w:rsid w:val="00C661B6"/>
    <w:rsid w:val="00C66FDA"/>
    <w:rsid w:val="00C72B81"/>
    <w:rsid w:val="00C73411"/>
    <w:rsid w:val="00C75733"/>
    <w:rsid w:val="00C77F35"/>
    <w:rsid w:val="00C80AF5"/>
    <w:rsid w:val="00C81FF2"/>
    <w:rsid w:val="00C85A41"/>
    <w:rsid w:val="00C904AA"/>
    <w:rsid w:val="00C918F8"/>
    <w:rsid w:val="00C94709"/>
    <w:rsid w:val="00CA03BD"/>
    <w:rsid w:val="00CA03D4"/>
    <w:rsid w:val="00CA1A70"/>
    <w:rsid w:val="00CA2BD4"/>
    <w:rsid w:val="00CA2F0F"/>
    <w:rsid w:val="00CA3A10"/>
    <w:rsid w:val="00CA4D82"/>
    <w:rsid w:val="00CA6110"/>
    <w:rsid w:val="00CA63BD"/>
    <w:rsid w:val="00CA6DF3"/>
    <w:rsid w:val="00CB072E"/>
    <w:rsid w:val="00CB3825"/>
    <w:rsid w:val="00CB475E"/>
    <w:rsid w:val="00CB5584"/>
    <w:rsid w:val="00CC1621"/>
    <w:rsid w:val="00CC5626"/>
    <w:rsid w:val="00CC7140"/>
    <w:rsid w:val="00CD396E"/>
    <w:rsid w:val="00CD40AE"/>
    <w:rsid w:val="00CD4189"/>
    <w:rsid w:val="00CD5081"/>
    <w:rsid w:val="00CD5A1D"/>
    <w:rsid w:val="00CD6D6A"/>
    <w:rsid w:val="00CE3475"/>
    <w:rsid w:val="00CE490B"/>
    <w:rsid w:val="00CF0321"/>
    <w:rsid w:val="00CF0718"/>
    <w:rsid w:val="00CF11DC"/>
    <w:rsid w:val="00CF3783"/>
    <w:rsid w:val="00CF410B"/>
    <w:rsid w:val="00D027D3"/>
    <w:rsid w:val="00D05E9E"/>
    <w:rsid w:val="00D06E00"/>
    <w:rsid w:val="00D07F08"/>
    <w:rsid w:val="00D13714"/>
    <w:rsid w:val="00D137D0"/>
    <w:rsid w:val="00D137E4"/>
    <w:rsid w:val="00D1502F"/>
    <w:rsid w:val="00D15F34"/>
    <w:rsid w:val="00D161C9"/>
    <w:rsid w:val="00D1704C"/>
    <w:rsid w:val="00D17816"/>
    <w:rsid w:val="00D20B83"/>
    <w:rsid w:val="00D20EDD"/>
    <w:rsid w:val="00D21DB8"/>
    <w:rsid w:val="00D2341F"/>
    <w:rsid w:val="00D24080"/>
    <w:rsid w:val="00D25098"/>
    <w:rsid w:val="00D25399"/>
    <w:rsid w:val="00D3076B"/>
    <w:rsid w:val="00D347E2"/>
    <w:rsid w:val="00D3725A"/>
    <w:rsid w:val="00D379B8"/>
    <w:rsid w:val="00D414AB"/>
    <w:rsid w:val="00D43893"/>
    <w:rsid w:val="00D4672A"/>
    <w:rsid w:val="00D47016"/>
    <w:rsid w:val="00D50B49"/>
    <w:rsid w:val="00D53C97"/>
    <w:rsid w:val="00D5559F"/>
    <w:rsid w:val="00D55B1F"/>
    <w:rsid w:val="00D61CF8"/>
    <w:rsid w:val="00D636F5"/>
    <w:rsid w:val="00D63DB5"/>
    <w:rsid w:val="00D67E26"/>
    <w:rsid w:val="00D72D82"/>
    <w:rsid w:val="00D747E1"/>
    <w:rsid w:val="00D81B97"/>
    <w:rsid w:val="00D84F4F"/>
    <w:rsid w:val="00D85473"/>
    <w:rsid w:val="00D86856"/>
    <w:rsid w:val="00D90146"/>
    <w:rsid w:val="00D9146F"/>
    <w:rsid w:val="00D927A9"/>
    <w:rsid w:val="00D96175"/>
    <w:rsid w:val="00D9618B"/>
    <w:rsid w:val="00D96666"/>
    <w:rsid w:val="00DA3BFB"/>
    <w:rsid w:val="00DA53C9"/>
    <w:rsid w:val="00DB2267"/>
    <w:rsid w:val="00DB248A"/>
    <w:rsid w:val="00DC327F"/>
    <w:rsid w:val="00DC3CD1"/>
    <w:rsid w:val="00DC4667"/>
    <w:rsid w:val="00DC4B4E"/>
    <w:rsid w:val="00DC7938"/>
    <w:rsid w:val="00DD2261"/>
    <w:rsid w:val="00DD28CD"/>
    <w:rsid w:val="00DD4B47"/>
    <w:rsid w:val="00DD5FF2"/>
    <w:rsid w:val="00DD7480"/>
    <w:rsid w:val="00DE083D"/>
    <w:rsid w:val="00DE13BA"/>
    <w:rsid w:val="00DE2B19"/>
    <w:rsid w:val="00DE303F"/>
    <w:rsid w:val="00DE5109"/>
    <w:rsid w:val="00DE6848"/>
    <w:rsid w:val="00DF0949"/>
    <w:rsid w:val="00DF37C5"/>
    <w:rsid w:val="00DF5A8A"/>
    <w:rsid w:val="00DF657F"/>
    <w:rsid w:val="00DF778D"/>
    <w:rsid w:val="00DF7C96"/>
    <w:rsid w:val="00E004D5"/>
    <w:rsid w:val="00E02FB6"/>
    <w:rsid w:val="00E11D85"/>
    <w:rsid w:val="00E126B1"/>
    <w:rsid w:val="00E12AF1"/>
    <w:rsid w:val="00E175AB"/>
    <w:rsid w:val="00E2128B"/>
    <w:rsid w:val="00E21763"/>
    <w:rsid w:val="00E2251A"/>
    <w:rsid w:val="00E23D4D"/>
    <w:rsid w:val="00E26512"/>
    <w:rsid w:val="00E30D36"/>
    <w:rsid w:val="00E3161B"/>
    <w:rsid w:val="00E34ED8"/>
    <w:rsid w:val="00E362DF"/>
    <w:rsid w:val="00E366B7"/>
    <w:rsid w:val="00E36CA6"/>
    <w:rsid w:val="00E405AF"/>
    <w:rsid w:val="00E415B6"/>
    <w:rsid w:val="00E42440"/>
    <w:rsid w:val="00E43478"/>
    <w:rsid w:val="00E437F7"/>
    <w:rsid w:val="00E446C2"/>
    <w:rsid w:val="00E508EB"/>
    <w:rsid w:val="00E53C02"/>
    <w:rsid w:val="00E5762F"/>
    <w:rsid w:val="00E57FE2"/>
    <w:rsid w:val="00E61C2A"/>
    <w:rsid w:val="00E623F2"/>
    <w:rsid w:val="00E6377B"/>
    <w:rsid w:val="00E65DC5"/>
    <w:rsid w:val="00E66BE4"/>
    <w:rsid w:val="00E675BB"/>
    <w:rsid w:val="00E67CDA"/>
    <w:rsid w:val="00E72520"/>
    <w:rsid w:val="00E73FBB"/>
    <w:rsid w:val="00E7441B"/>
    <w:rsid w:val="00E765DE"/>
    <w:rsid w:val="00E823BF"/>
    <w:rsid w:val="00E86F1C"/>
    <w:rsid w:val="00E93B10"/>
    <w:rsid w:val="00E96DCE"/>
    <w:rsid w:val="00EA304E"/>
    <w:rsid w:val="00EA6B82"/>
    <w:rsid w:val="00EB2CBF"/>
    <w:rsid w:val="00EB41C3"/>
    <w:rsid w:val="00EC19F5"/>
    <w:rsid w:val="00EC419D"/>
    <w:rsid w:val="00EC482B"/>
    <w:rsid w:val="00EC6B0B"/>
    <w:rsid w:val="00EC6C70"/>
    <w:rsid w:val="00EC7915"/>
    <w:rsid w:val="00EC7E17"/>
    <w:rsid w:val="00ED1790"/>
    <w:rsid w:val="00ED340D"/>
    <w:rsid w:val="00ED36FF"/>
    <w:rsid w:val="00ED435B"/>
    <w:rsid w:val="00ED550B"/>
    <w:rsid w:val="00ED66A5"/>
    <w:rsid w:val="00EE0F70"/>
    <w:rsid w:val="00EE11F6"/>
    <w:rsid w:val="00EE3104"/>
    <w:rsid w:val="00EE7E25"/>
    <w:rsid w:val="00EF0850"/>
    <w:rsid w:val="00EF3108"/>
    <w:rsid w:val="00EF4B37"/>
    <w:rsid w:val="00EF6135"/>
    <w:rsid w:val="00EF6C38"/>
    <w:rsid w:val="00EF7A12"/>
    <w:rsid w:val="00F0510D"/>
    <w:rsid w:val="00F05872"/>
    <w:rsid w:val="00F05B3A"/>
    <w:rsid w:val="00F06034"/>
    <w:rsid w:val="00F12A43"/>
    <w:rsid w:val="00F15C52"/>
    <w:rsid w:val="00F16485"/>
    <w:rsid w:val="00F20C0D"/>
    <w:rsid w:val="00F20F77"/>
    <w:rsid w:val="00F3247E"/>
    <w:rsid w:val="00F32A70"/>
    <w:rsid w:val="00F36170"/>
    <w:rsid w:val="00F401AD"/>
    <w:rsid w:val="00F401D8"/>
    <w:rsid w:val="00F418E5"/>
    <w:rsid w:val="00F42809"/>
    <w:rsid w:val="00F4363E"/>
    <w:rsid w:val="00F44096"/>
    <w:rsid w:val="00F469B6"/>
    <w:rsid w:val="00F52F14"/>
    <w:rsid w:val="00F537C0"/>
    <w:rsid w:val="00F56765"/>
    <w:rsid w:val="00F5776B"/>
    <w:rsid w:val="00F618A4"/>
    <w:rsid w:val="00F61CD0"/>
    <w:rsid w:val="00F61E10"/>
    <w:rsid w:val="00F61E2E"/>
    <w:rsid w:val="00F61E51"/>
    <w:rsid w:val="00F64048"/>
    <w:rsid w:val="00F66A23"/>
    <w:rsid w:val="00F73E3D"/>
    <w:rsid w:val="00F74D3A"/>
    <w:rsid w:val="00F7508D"/>
    <w:rsid w:val="00F77C61"/>
    <w:rsid w:val="00F8070F"/>
    <w:rsid w:val="00F82880"/>
    <w:rsid w:val="00F84B7B"/>
    <w:rsid w:val="00F85753"/>
    <w:rsid w:val="00F90CFC"/>
    <w:rsid w:val="00F93BA3"/>
    <w:rsid w:val="00F95D9A"/>
    <w:rsid w:val="00FA4521"/>
    <w:rsid w:val="00FA6693"/>
    <w:rsid w:val="00FA7977"/>
    <w:rsid w:val="00FB1CC0"/>
    <w:rsid w:val="00FB33B8"/>
    <w:rsid w:val="00FB509A"/>
    <w:rsid w:val="00FB6CC9"/>
    <w:rsid w:val="00FB6EB0"/>
    <w:rsid w:val="00FC200B"/>
    <w:rsid w:val="00FC4D70"/>
    <w:rsid w:val="00FC5850"/>
    <w:rsid w:val="00FC6445"/>
    <w:rsid w:val="00FD0169"/>
    <w:rsid w:val="00FD3AAF"/>
    <w:rsid w:val="00FD55AB"/>
    <w:rsid w:val="00FD69D0"/>
    <w:rsid w:val="00FD7FD3"/>
    <w:rsid w:val="00FE5107"/>
    <w:rsid w:val="00FF1288"/>
    <w:rsid w:val="00FF21C7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ABACE"/>
  <w15:docId w15:val="{79720944-8DE3-49B7-849E-C02A20B0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44"/>
  </w:style>
  <w:style w:type="paragraph" w:styleId="Heading1">
    <w:name w:val="heading 1"/>
    <w:basedOn w:val="Normal"/>
    <w:next w:val="Normal"/>
    <w:link w:val="Heading1Char"/>
    <w:uiPriority w:val="9"/>
    <w:qFormat/>
    <w:rsid w:val="00930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B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B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B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B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B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612F0"/>
    <w:pPr>
      <w:numPr>
        <w:numId w:val="2"/>
      </w:numPr>
    </w:pPr>
  </w:style>
  <w:style w:type="paragraph" w:customStyle="1" w:styleId="regart1">
    <w:name w:val="reg_art_1"/>
    <w:basedOn w:val="Style1"/>
    <w:rsid w:val="00930BC9"/>
    <w:pPr>
      <w:numPr>
        <w:numId w:val="0"/>
      </w:numPr>
      <w:outlineLvl w:val="0"/>
    </w:pPr>
    <w:rPr>
      <w:rFonts w:ascii="Times New Roman" w:hAnsi="Times New Roman" w:cs="Times New Roman"/>
      <w:b/>
      <w:sz w:val="24"/>
      <w:szCs w:val="24"/>
    </w:rPr>
  </w:style>
  <w:style w:type="paragraph" w:customStyle="1" w:styleId="regbody1">
    <w:name w:val="reg_body_1"/>
    <w:basedOn w:val="Normal"/>
    <w:rsid w:val="00930BC9"/>
    <w:pPr>
      <w:spacing w:before="120" w:after="120" w:line="269" w:lineRule="auto"/>
      <w:ind w:left="1276"/>
    </w:pPr>
    <w:rPr>
      <w:rFonts w:ascii="Times New Roman" w:hAnsi="Times New Roman" w:cs="Times New Roman"/>
      <w:sz w:val="24"/>
      <w:szCs w:val="24"/>
    </w:rPr>
  </w:style>
  <w:style w:type="paragraph" w:customStyle="1" w:styleId="regart2">
    <w:name w:val="reg_art_2"/>
    <w:basedOn w:val="regbody1"/>
    <w:rsid w:val="00930BC9"/>
    <w:pPr>
      <w:numPr>
        <w:numId w:val="3"/>
      </w:numPr>
    </w:pPr>
  </w:style>
  <w:style w:type="paragraph" w:customStyle="1" w:styleId="regart3">
    <w:name w:val="reg_art_3"/>
    <w:basedOn w:val="regart2"/>
    <w:rsid w:val="00930BC9"/>
    <w:pPr>
      <w:numPr>
        <w:ilvl w:val="1"/>
        <w:numId w:val="4"/>
      </w:numPr>
    </w:pPr>
  </w:style>
  <w:style w:type="paragraph" w:customStyle="1" w:styleId="regart4">
    <w:name w:val="reg_art_4"/>
    <w:basedOn w:val="regart3"/>
    <w:rsid w:val="00930BC9"/>
    <w:pPr>
      <w:numPr>
        <w:numId w:val="5"/>
      </w:numPr>
    </w:pPr>
  </w:style>
  <w:style w:type="paragraph" w:customStyle="1" w:styleId="regbullet1">
    <w:name w:val="reg_bullet1"/>
    <w:basedOn w:val="regbody1"/>
    <w:rsid w:val="00930BC9"/>
    <w:pPr>
      <w:numPr>
        <w:numId w:val="6"/>
      </w:numPr>
      <w:spacing w:before="40" w:after="40"/>
    </w:pPr>
  </w:style>
  <w:style w:type="paragraph" w:customStyle="1" w:styleId="regbodybu">
    <w:name w:val="reg_body_b_u"/>
    <w:basedOn w:val="regbody1"/>
    <w:rsid w:val="00930BC9"/>
    <w:rPr>
      <w:b/>
      <w:u w:val="single"/>
    </w:rPr>
  </w:style>
  <w:style w:type="paragraph" w:customStyle="1" w:styleId="regbullet2">
    <w:name w:val="reg_bullet_2"/>
    <w:basedOn w:val="regbody1"/>
    <w:rsid w:val="00930BC9"/>
    <w:pPr>
      <w:numPr>
        <w:numId w:val="7"/>
      </w:numPr>
      <w:spacing w:before="40" w:after="40"/>
    </w:pPr>
  </w:style>
  <w:style w:type="table" w:styleId="TableGrid">
    <w:name w:val="Table Grid"/>
    <w:basedOn w:val="TableNormal"/>
    <w:uiPriority w:val="59"/>
    <w:rsid w:val="0068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body1b">
    <w:name w:val="reg_body1_b"/>
    <w:basedOn w:val="Normal"/>
    <w:rsid w:val="00930BC9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3A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3996"/>
  </w:style>
  <w:style w:type="paragraph" w:styleId="Footer">
    <w:name w:val="footer"/>
    <w:basedOn w:val="Normal"/>
    <w:link w:val="FooterChar"/>
    <w:uiPriority w:val="99"/>
    <w:unhideWhenUsed/>
    <w:rsid w:val="003A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96"/>
  </w:style>
  <w:style w:type="paragraph" w:styleId="TOC1">
    <w:name w:val="toc 1"/>
    <w:basedOn w:val="Normal"/>
    <w:next w:val="Normal"/>
    <w:autoRedefine/>
    <w:uiPriority w:val="39"/>
    <w:unhideWhenUsed/>
    <w:rsid w:val="006C71D0"/>
    <w:pPr>
      <w:tabs>
        <w:tab w:val="left" w:pos="1418"/>
        <w:tab w:val="right" w:leader="dot" w:pos="9628"/>
      </w:tabs>
      <w:spacing w:after="100"/>
    </w:pPr>
    <w:rPr>
      <w:rFonts w:ascii="Times New Roman" w:hAnsi="Times New Roman" w:cs="Times New Roman"/>
      <w:noProof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D01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0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B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B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B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B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B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B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rsid w:val="002260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6072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rsid w:val="00226072"/>
  </w:style>
  <w:style w:type="paragraph" w:customStyle="1" w:styleId="StyleStyleStyleHeading4BoldNounderlineBoldBold">
    <w:name w:val="Style Style Style Heading 4 + Bold No underline + Bold + Bold"/>
    <w:basedOn w:val="Normal"/>
    <w:semiHidden/>
    <w:rsid w:val="00226072"/>
    <w:pPr>
      <w:numPr>
        <w:ilvl w:val="3"/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paragraph" w:customStyle="1" w:styleId="Madde-bodyCharChar">
    <w:name w:val="Madde-body Char Char"/>
    <w:basedOn w:val="NormalWeb"/>
    <w:rsid w:val="00226072"/>
    <w:pPr>
      <w:spacing w:before="40" w:after="40" w:line="240" w:lineRule="auto"/>
      <w:ind w:left="1134"/>
      <w:jc w:val="both"/>
    </w:pPr>
    <w:rPr>
      <w:rFonts w:eastAsia="Times New Roman"/>
      <w:noProof/>
      <w:color w:val="000000"/>
      <w:sz w:val="20"/>
      <w:szCs w:val="20"/>
      <w:lang w:val="tr-TR" w:eastAsia="tr-TR"/>
    </w:rPr>
  </w:style>
  <w:style w:type="paragraph" w:customStyle="1" w:styleId="head1">
    <w:name w:val="head1"/>
    <w:basedOn w:val="Normal"/>
    <w:rsid w:val="0022607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5AAA"/>
      <w:sz w:val="21"/>
      <w:szCs w:val="21"/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2260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072"/>
    <w:rPr>
      <w:rFonts w:ascii="Times New Roman" w:eastAsia="Times New Roman" w:hAnsi="Times New Roman" w:cs="Times New Roman"/>
      <w:sz w:val="20"/>
      <w:szCs w:val="20"/>
    </w:rPr>
  </w:style>
  <w:style w:type="paragraph" w:customStyle="1" w:styleId="Hanging1">
    <w:name w:val="Hanging 1"/>
    <w:basedOn w:val="Normal"/>
    <w:rsid w:val="0022607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adde-baslik-boldCharChar">
    <w:name w:val="Madde-baslik-bold Char Char"/>
    <w:basedOn w:val="Normal"/>
    <w:next w:val="Normal"/>
    <w:rsid w:val="00226072"/>
    <w:pPr>
      <w:keepNext/>
      <w:widowControl w:val="0"/>
      <w:tabs>
        <w:tab w:val="num" w:pos="0"/>
      </w:tabs>
      <w:autoSpaceDE w:val="0"/>
      <w:autoSpaceDN w:val="0"/>
      <w:spacing w:before="80" w:after="8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noProof/>
      <w:color w:val="000000"/>
      <w:sz w:val="24"/>
      <w:szCs w:val="20"/>
      <w:lang w:val="tr-TR"/>
    </w:rPr>
  </w:style>
  <w:style w:type="paragraph" w:customStyle="1" w:styleId="StyleBaslik212pt">
    <w:name w:val="Style Baslik 2 + 12 pt"/>
    <w:basedOn w:val="Normal"/>
    <w:rsid w:val="00226072"/>
    <w:pPr>
      <w:keepNext/>
      <w:widowControl w:val="0"/>
      <w:autoSpaceDE w:val="0"/>
      <w:autoSpaceDN w:val="0"/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noProof/>
      <w:color w:val="000000"/>
      <w:sz w:val="28"/>
      <w:szCs w:val="20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226072"/>
    <w:rPr>
      <w:rFonts w:ascii="Times New Roman" w:hAnsi="Times New Roman" w:cs="Times New Roman"/>
      <w:sz w:val="24"/>
      <w:szCs w:val="24"/>
    </w:rPr>
  </w:style>
  <w:style w:type="paragraph" w:customStyle="1" w:styleId="a1">
    <w:name w:val="a_1"/>
    <w:basedOn w:val="regbody1b"/>
    <w:rsid w:val="00930BC9"/>
    <w:pPr>
      <w:numPr>
        <w:numId w:val="8"/>
      </w:numPr>
      <w:pBdr>
        <w:bottom w:val="single" w:sz="18" w:space="1" w:color="7F7F7F" w:themeColor="text1" w:themeTint="80"/>
      </w:pBdr>
      <w:spacing w:before="480" w:after="120"/>
      <w:jc w:val="center"/>
      <w:outlineLvl w:val="0"/>
    </w:pPr>
  </w:style>
  <w:style w:type="paragraph" w:customStyle="1" w:styleId="a2">
    <w:name w:val="a_2"/>
    <w:basedOn w:val="regbody1b"/>
    <w:rsid w:val="009F58C5"/>
    <w:pPr>
      <w:numPr>
        <w:numId w:val="9"/>
      </w:numPr>
      <w:spacing w:before="240"/>
      <w:jc w:val="both"/>
      <w:outlineLvl w:val="1"/>
    </w:pPr>
    <w:rPr>
      <w:rFonts w:ascii="Sylfaen" w:hAnsi="Sylfaen"/>
    </w:rPr>
  </w:style>
  <w:style w:type="paragraph" w:customStyle="1" w:styleId="a3">
    <w:name w:val="a_3"/>
    <w:basedOn w:val="regbody1b"/>
    <w:rsid w:val="00621DD3"/>
    <w:pPr>
      <w:numPr>
        <w:ilvl w:val="2"/>
        <w:numId w:val="8"/>
      </w:numPr>
      <w:spacing w:before="120" w:after="120"/>
    </w:pPr>
    <w:rPr>
      <w:rFonts w:eastAsia="Sylfaen"/>
      <w:b w:val="0"/>
    </w:rPr>
  </w:style>
  <w:style w:type="paragraph" w:customStyle="1" w:styleId="a4">
    <w:name w:val="a_4"/>
    <w:basedOn w:val="regbody1b"/>
    <w:rsid w:val="00621DD3"/>
    <w:pPr>
      <w:numPr>
        <w:ilvl w:val="3"/>
        <w:numId w:val="8"/>
      </w:numPr>
      <w:spacing w:before="40" w:after="40"/>
    </w:pPr>
    <w:rPr>
      <w:b w:val="0"/>
    </w:rPr>
  </w:style>
  <w:style w:type="paragraph" w:customStyle="1" w:styleId="a5">
    <w:name w:val="a_5"/>
    <w:basedOn w:val="regbody1b"/>
    <w:rsid w:val="00621DD3"/>
    <w:pPr>
      <w:numPr>
        <w:ilvl w:val="5"/>
        <w:numId w:val="8"/>
      </w:numPr>
      <w:spacing w:before="60" w:after="60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6C71D0"/>
    <w:pPr>
      <w:tabs>
        <w:tab w:val="left" w:pos="1418"/>
        <w:tab w:val="right" w:leader="dot" w:pos="9628"/>
      </w:tabs>
      <w:spacing w:after="100"/>
    </w:pPr>
    <w:rPr>
      <w:rFonts w:ascii="Sylfaen" w:hAnsi="Sylfaen" w:cs="Sylfaen"/>
      <w:noProof/>
      <w:sz w:val="24"/>
      <w:szCs w:val="24"/>
      <w:lang w:val="ka-GE"/>
    </w:rPr>
  </w:style>
  <w:style w:type="paragraph" w:styleId="ListParagraph">
    <w:name w:val="List Paragraph"/>
    <w:basedOn w:val="Normal"/>
    <w:uiPriority w:val="34"/>
    <w:qFormat/>
    <w:rsid w:val="00BA1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38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893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89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LIK">
    <w:name w:val="BASLIK"/>
    <w:basedOn w:val="Normal"/>
    <w:uiPriority w:val="99"/>
    <w:rsid w:val="004B6473"/>
    <w:pPr>
      <w:keepNext/>
      <w:widowControl w:val="0"/>
      <w:suppressAutoHyphens/>
      <w:autoSpaceDE w:val="0"/>
      <w:autoSpaceDN w:val="0"/>
      <w:adjustRightInd w:val="0"/>
      <w:spacing w:after="0" w:line="312" w:lineRule="auto"/>
      <w:ind w:left="221" w:firstLine="283"/>
      <w:textAlignment w:val="center"/>
    </w:pPr>
    <w:rPr>
      <w:rFonts w:ascii="dinbold «T»" w:eastAsiaTheme="minorEastAsia" w:hAnsi="dinbold «T»" w:cs="dinbold «T»"/>
      <w:color w:val="007FFF"/>
      <w:sz w:val="24"/>
      <w:szCs w:val="24"/>
      <w:lang w:val="en-GB" w:eastAsia="tr-TR"/>
    </w:rPr>
  </w:style>
  <w:style w:type="paragraph" w:customStyle="1" w:styleId="hbgovde1">
    <w:name w:val="hb_govde1"/>
    <w:basedOn w:val="Normal"/>
    <w:qFormat/>
    <w:rsid w:val="004B6473"/>
    <w:pPr>
      <w:autoSpaceDE w:val="0"/>
      <w:autoSpaceDN w:val="0"/>
      <w:adjustRightInd w:val="0"/>
      <w:spacing w:before="120" w:after="120" w:line="264" w:lineRule="auto"/>
      <w:ind w:left="221" w:firstLine="284"/>
      <w:jc w:val="both"/>
      <w:textAlignment w:val="center"/>
    </w:pPr>
    <w:rPr>
      <w:rFonts w:asciiTheme="majorHAnsi" w:eastAsiaTheme="minorEastAsia" w:hAnsiTheme="majorHAnsi" w:cs="Minion Pro"/>
      <w:iCs/>
      <w:color w:val="000000"/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7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7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772"/>
    <w:rPr>
      <w:vertAlign w:val="superscript"/>
    </w:rPr>
  </w:style>
  <w:style w:type="character" w:customStyle="1" w:styleId="il">
    <w:name w:val="il"/>
    <w:basedOn w:val="DefaultParagraphFont"/>
    <w:rsid w:val="00CB5584"/>
  </w:style>
  <w:style w:type="paragraph" w:customStyle="1" w:styleId="a25">
    <w:name w:val="a2_5"/>
    <w:basedOn w:val="a4"/>
    <w:qFormat/>
    <w:rsid w:val="00425615"/>
    <w:pPr>
      <w:numPr>
        <w:ilvl w:val="0"/>
        <w:numId w:val="0"/>
      </w:numPr>
      <w:ind w:left="4534" w:hanging="1276"/>
    </w:pPr>
  </w:style>
  <w:style w:type="paragraph" w:customStyle="1" w:styleId="a27">
    <w:name w:val="a2_7"/>
    <w:basedOn w:val="a5"/>
    <w:qFormat/>
    <w:rsid w:val="00425615"/>
    <w:pPr>
      <w:numPr>
        <w:ilvl w:val="0"/>
        <w:numId w:val="0"/>
      </w:numPr>
      <w:spacing w:before="0" w:after="200"/>
      <w:ind w:left="4230" w:hanging="1080"/>
    </w:pPr>
  </w:style>
  <w:style w:type="character" w:styleId="Strong">
    <w:name w:val="Strong"/>
    <w:basedOn w:val="DefaultParagraphFont"/>
    <w:qFormat/>
    <w:rsid w:val="003721D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F418E5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semiHidden/>
    <w:unhideWhenUsed/>
    <w:rsid w:val="002D319C"/>
    <w:pPr>
      <w:spacing w:after="100"/>
      <w:ind w:left="880"/>
    </w:pPr>
  </w:style>
  <w:style w:type="paragraph" w:customStyle="1" w:styleId="a21">
    <w:name w:val="a2_1"/>
    <w:basedOn w:val="Normal"/>
    <w:qFormat/>
    <w:rsid w:val="006C71D0"/>
    <w:pPr>
      <w:widowControl w:val="0"/>
      <w:jc w:val="center"/>
    </w:pPr>
    <w:rPr>
      <w:rFonts w:ascii="Times New Roman Bold" w:hAnsi="Times New Roman Bold" w:cs="Times New Roman"/>
      <w:b/>
      <w:sz w:val="24"/>
      <w:szCs w:val="24"/>
      <w:lang w:val="tr-TR"/>
    </w:rPr>
  </w:style>
  <w:style w:type="paragraph" w:customStyle="1" w:styleId="a22">
    <w:name w:val="a2_2"/>
    <w:basedOn w:val="Normal"/>
    <w:qFormat/>
    <w:rsid w:val="006C71D0"/>
    <w:pPr>
      <w:keepNext/>
      <w:keepLines/>
      <w:widowControl w:val="0"/>
      <w:spacing w:before="240"/>
      <w:ind w:left="1546" w:hanging="1276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23">
    <w:name w:val="a2_3"/>
    <w:basedOn w:val="Normal"/>
    <w:qFormat/>
    <w:rsid w:val="006C71D0"/>
    <w:pPr>
      <w:spacing w:before="120" w:after="120"/>
      <w:ind w:left="1276" w:hanging="851"/>
      <w:jc w:val="both"/>
      <w:outlineLvl w:val="2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a24">
    <w:name w:val="a2_4"/>
    <w:basedOn w:val="Normal"/>
    <w:qFormat/>
    <w:rsid w:val="006C71D0"/>
    <w:pPr>
      <w:widowControl w:val="0"/>
      <w:spacing w:before="40" w:after="40"/>
      <w:ind w:left="2268" w:hanging="992"/>
      <w:jc w:val="both"/>
      <w:outlineLvl w:val="3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a26">
    <w:name w:val="a2_6"/>
    <w:basedOn w:val="Normal"/>
    <w:qFormat/>
    <w:rsid w:val="006C71D0"/>
    <w:pPr>
      <w:widowControl w:val="0"/>
      <w:spacing w:before="40" w:after="40"/>
      <w:ind w:left="4820" w:hanging="1276"/>
    </w:pPr>
    <w:rPr>
      <w:rFonts w:ascii="Times New Roman" w:hAnsi="Times New Roman" w:cs="Times New Roman"/>
      <w:sz w:val="24"/>
      <w:szCs w:val="24"/>
      <w:lang w:val="tr-T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15DD"/>
    <w:rPr>
      <w:rFonts w:ascii="Tahoma" w:hAnsi="Tahoma" w:cs="Tahoma"/>
      <w:sz w:val="16"/>
      <w:szCs w:val="16"/>
    </w:rPr>
  </w:style>
  <w:style w:type="character" w:customStyle="1" w:styleId="spellcheckerunknown-words-text">
    <w:name w:val="spellchecker__unknown-words-text"/>
    <w:basedOn w:val="DefaultParagraphFont"/>
    <w:rsid w:val="0078172C"/>
  </w:style>
  <w:style w:type="character" w:customStyle="1" w:styleId="spellcheckerunknown-words-count">
    <w:name w:val="spellchecker__unknown-words-count"/>
    <w:basedOn w:val="DefaultParagraphFont"/>
    <w:rsid w:val="0078172C"/>
  </w:style>
  <w:style w:type="character" w:customStyle="1" w:styleId="wn">
    <w:name w:val="_wn"/>
    <w:basedOn w:val="DefaultParagraphFont"/>
    <w:rsid w:val="0078172C"/>
  </w:style>
  <w:style w:type="paragraph" w:styleId="TOCHeading">
    <w:name w:val="TOC Heading"/>
    <w:basedOn w:val="Heading1"/>
    <w:next w:val="Normal"/>
    <w:uiPriority w:val="39"/>
    <w:unhideWhenUsed/>
    <w:qFormat/>
    <w:rsid w:val="00765EFB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ABD2-C891-4224-B628-43174A2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merguvan_i7</dc:creator>
  <cp:lastModifiedBy>IBSU</cp:lastModifiedBy>
  <cp:revision>57</cp:revision>
  <cp:lastPrinted>2024-05-07T07:45:00Z</cp:lastPrinted>
  <dcterms:created xsi:type="dcterms:W3CDTF">2024-05-01T11:50:00Z</dcterms:created>
  <dcterms:modified xsi:type="dcterms:W3CDTF">2024-06-19T06:02:00Z</dcterms:modified>
</cp:coreProperties>
</file>