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6DD9830" w14:textId="281110E6" w:rsidR="009953DB" w:rsidRDefault="009953DB" w:rsidP="00E00A83">
      <w:pPr>
        <w:jc w:val="center"/>
        <w:rPr>
          <w:b/>
          <w:bCs/>
          <w:color w:val="5B9BD5" w:themeColor="accent5"/>
          <w:sz w:val="56"/>
          <w:szCs w:val="56"/>
        </w:rPr>
      </w:pPr>
      <w:r>
        <w:rPr>
          <w:noProof/>
        </w:rPr>
        <w:drawing>
          <wp:anchor distT="0" distB="0" distL="114300" distR="114300" simplePos="0" relativeHeight="251659264" behindDoc="0" locked="0" layoutInCell="1" allowOverlap="1" wp14:anchorId="09D1FC8B" wp14:editId="684C970D">
            <wp:simplePos x="0" y="0"/>
            <wp:positionH relativeFrom="margin">
              <wp:posOffset>2433955</wp:posOffset>
            </wp:positionH>
            <wp:positionV relativeFrom="paragraph">
              <wp:posOffset>309880</wp:posOffset>
            </wp:positionV>
            <wp:extent cx="1660525" cy="762635"/>
            <wp:effectExtent l="0" t="0" r="0" b="0"/>
            <wp:wrapThrough wrapText="bothSides">
              <wp:wrapPolygon edited="0">
                <wp:start x="9664" y="0"/>
                <wp:lineTo x="0" y="1079"/>
                <wp:lineTo x="0" y="10251"/>
                <wp:lineTo x="6195" y="17266"/>
                <wp:lineTo x="5699" y="21042"/>
                <wp:lineTo x="14620" y="21042"/>
                <wp:lineTo x="14868" y="21042"/>
                <wp:lineTo x="15116" y="17266"/>
                <wp:lineTo x="21311" y="10791"/>
                <wp:lineTo x="21311" y="1079"/>
                <wp:lineTo x="11647" y="0"/>
                <wp:lineTo x="9664" y="0"/>
              </wp:wrapPolygon>
            </wp:wrapThrough>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052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DA4FA" w14:textId="47C33D3C" w:rsidR="009953DB" w:rsidRDefault="009953DB" w:rsidP="00E00A83">
      <w:pPr>
        <w:jc w:val="center"/>
        <w:rPr>
          <w:b/>
          <w:bCs/>
          <w:color w:val="5B9BD5" w:themeColor="accent5"/>
          <w:sz w:val="56"/>
          <w:szCs w:val="56"/>
        </w:rPr>
      </w:pPr>
    </w:p>
    <w:p w14:paraId="503EB70C" w14:textId="77777777" w:rsidR="009953DB" w:rsidRPr="009953DB" w:rsidRDefault="00FE4590" w:rsidP="009953DB">
      <w:pPr>
        <w:jc w:val="center"/>
        <w:rPr>
          <w:b/>
          <w:bCs/>
          <w:color w:val="5B9BD5" w:themeColor="accent5"/>
          <w:sz w:val="52"/>
          <w:szCs w:val="52"/>
        </w:rPr>
      </w:pPr>
      <w:r w:rsidRPr="009953DB">
        <w:rPr>
          <w:b/>
          <w:bCs/>
          <w:color w:val="5B9BD5" w:themeColor="accent5"/>
          <w:sz w:val="52"/>
          <w:szCs w:val="52"/>
        </w:rPr>
        <w:t>Admission guidelines</w:t>
      </w:r>
    </w:p>
    <w:p w14:paraId="46D517AD" w14:textId="1E5C2686" w:rsidR="0048253B" w:rsidRPr="00E00A83" w:rsidRDefault="00D50B19" w:rsidP="009953DB">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00A83">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48253B" w:rsidRPr="009953DB">
        <w:rPr>
          <w:b/>
          <w:bCs/>
          <w:color w:val="5B9BD5" w:themeColor="accent5"/>
          <w:sz w:val="32"/>
          <w:szCs w:val="32"/>
        </w:rPr>
        <w:t xml:space="preserve">Bachelor’s Degree Programs </w:t>
      </w:r>
      <w:r w:rsidR="00E45FCC" w:rsidRPr="009953DB">
        <w:rPr>
          <w:b/>
          <w:bCs/>
          <w:color w:val="5B9BD5" w:themeColor="accent5"/>
          <w:sz w:val="32"/>
          <w:szCs w:val="32"/>
        </w:rPr>
        <w:t>and prices</w:t>
      </w:r>
    </w:p>
    <w:tbl>
      <w:tblPr>
        <w:tblStyle w:val="TableGrid"/>
        <w:tblW w:w="0" w:type="auto"/>
        <w:tblLook w:val="04A0" w:firstRow="1" w:lastRow="0" w:firstColumn="1" w:lastColumn="0" w:noHBand="0" w:noVBand="1"/>
      </w:tblPr>
      <w:tblGrid>
        <w:gridCol w:w="5240"/>
        <w:gridCol w:w="5280"/>
      </w:tblGrid>
      <w:tr w:rsidR="0048253B" w:rsidRPr="00E00A83" w14:paraId="2ED65B2A" w14:textId="77777777" w:rsidTr="001521B5">
        <w:tc>
          <w:tcPr>
            <w:tcW w:w="5240" w:type="dxa"/>
          </w:tcPr>
          <w:p w14:paraId="723E7A91" w14:textId="77777777" w:rsidR="0048253B" w:rsidRDefault="0048253B" w:rsidP="0048253B">
            <w:pPr>
              <w:spacing w:line="259" w:lineRule="auto"/>
            </w:pPr>
            <w:r w:rsidRPr="0004318C">
              <w:rPr>
                <w:b/>
                <w:bCs/>
              </w:rPr>
              <w:t>Business Administration – Accounting and Audit</w:t>
            </w:r>
            <w:r w:rsidRPr="0004318C">
              <w:br/>
              <w:t>Duration: 3 academic years (180 ECTS)</w:t>
            </w:r>
            <w:r w:rsidRPr="0004318C">
              <w:br/>
              <w:t>Annual Tuition Fee: 4,900 USD</w:t>
            </w:r>
          </w:p>
          <w:p w14:paraId="59EC7913" w14:textId="5FEDB813" w:rsidR="001521B5" w:rsidRPr="0004318C" w:rsidRDefault="001521B5" w:rsidP="0048253B">
            <w:pPr>
              <w:spacing w:line="259" w:lineRule="auto"/>
            </w:pPr>
            <w:r w:rsidRPr="00C906B1">
              <w:t>Scholarship: 1,000 USD</w:t>
            </w:r>
          </w:p>
          <w:p w14:paraId="4F188155" w14:textId="77777777" w:rsidR="0048253B" w:rsidRPr="00E00A83" w:rsidRDefault="0048253B" w:rsidP="0004318C">
            <w:pPr>
              <w:rPr>
                <w:b/>
                <w:bCs/>
              </w:rPr>
            </w:pPr>
          </w:p>
        </w:tc>
        <w:tc>
          <w:tcPr>
            <w:tcW w:w="5280" w:type="dxa"/>
          </w:tcPr>
          <w:p w14:paraId="73381725" w14:textId="77777777" w:rsidR="0048253B" w:rsidRDefault="0048253B" w:rsidP="0048253B">
            <w:pPr>
              <w:spacing w:line="259" w:lineRule="auto"/>
            </w:pPr>
            <w:r w:rsidRPr="0004318C">
              <w:rPr>
                <w:b/>
                <w:bCs/>
              </w:rPr>
              <w:t>Business Administration – Finance</w:t>
            </w:r>
            <w:r w:rsidRPr="0004318C">
              <w:br/>
              <w:t>Duration: 3 academic years (180 ECTS)</w:t>
            </w:r>
            <w:r w:rsidRPr="0004318C">
              <w:br/>
              <w:t>Annual Tuition Fee: 4,900 USD</w:t>
            </w:r>
          </w:p>
          <w:p w14:paraId="60FCB337" w14:textId="59743E83" w:rsidR="001521B5" w:rsidRPr="0004318C" w:rsidRDefault="001521B5" w:rsidP="0048253B">
            <w:pPr>
              <w:spacing w:line="259" w:lineRule="auto"/>
            </w:pPr>
            <w:r w:rsidRPr="00C906B1">
              <w:t>Scholarship: 1,000 USD</w:t>
            </w:r>
          </w:p>
          <w:p w14:paraId="7A266AA6" w14:textId="77777777" w:rsidR="0048253B" w:rsidRPr="00E00A83" w:rsidRDefault="0048253B" w:rsidP="0004318C">
            <w:pPr>
              <w:rPr>
                <w:b/>
                <w:bCs/>
              </w:rPr>
            </w:pPr>
          </w:p>
        </w:tc>
      </w:tr>
      <w:tr w:rsidR="0048253B" w:rsidRPr="00E00A83" w14:paraId="31886E29" w14:textId="77777777" w:rsidTr="001521B5">
        <w:trPr>
          <w:trHeight w:val="1244"/>
        </w:trPr>
        <w:tc>
          <w:tcPr>
            <w:tcW w:w="5240" w:type="dxa"/>
          </w:tcPr>
          <w:p w14:paraId="3733602C" w14:textId="77777777" w:rsidR="0048253B" w:rsidRDefault="0048253B" w:rsidP="0048253B">
            <w:pPr>
              <w:spacing w:line="259" w:lineRule="auto"/>
            </w:pPr>
            <w:r w:rsidRPr="0004318C">
              <w:rPr>
                <w:b/>
                <w:bCs/>
              </w:rPr>
              <w:t>Business Administration – Management</w:t>
            </w:r>
            <w:r w:rsidRPr="0004318C">
              <w:br/>
              <w:t>Duration: 3 academic years (180 ECTS)</w:t>
            </w:r>
            <w:r w:rsidRPr="0004318C">
              <w:br/>
              <w:t>Annual Tuition Fee: 4,900 USD</w:t>
            </w:r>
          </w:p>
          <w:p w14:paraId="707433A5" w14:textId="172DAB76" w:rsidR="0048253B" w:rsidRPr="00E00A83" w:rsidRDefault="001521B5" w:rsidP="001521B5">
            <w:pPr>
              <w:spacing w:line="259" w:lineRule="auto"/>
              <w:rPr>
                <w:b/>
                <w:bCs/>
              </w:rPr>
            </w:pPr>
            <w:r w:rsidRPr="00C906B1">
              <w:t>Scholarship: 1,000 USD</w:t>
            </w:r>
          </w:p>
        </w:tc>
        <w:tc>
          <w:tcPr>
            <w:tcW w:w="5280" w:type="dxa"/>
          </w:tcPr>
          <w:p w14:paraId="3AB16C62" w14:textId="77777777" w:rsidR="0048253B" w:rsidRDefault="0048253B" w:rsidP="0048253B">
            <w:pPr>
              <w:spacing w:line="259" w:lineRule="auto"/>
            </w:pPr>
            <w:r w:rsidRPr="0004318C">
              <w:rPr>
                <w:b/>
                <w:bCs/>
              </w:rPr>
              <w:t>Business Administration – Marketing</w:t>
            </w:r>
            <w:r w:rsidRPr="0004318C">
              <w:br/>
              <w:t>Duration: 3 academic years (180 ECTS)</w:t>
            </w:r>
            <w:r w:rsidRPr="0004318C">
              <w:br/>
              <w:t>Annual Tuition Fee: 4,900 USD</w:t>
            </w:r>
          </w:p>
          <w:p w14:paraId="5A3342FE" w14:textId="7B9DEBD4" w:rsidR="001521B5" w:rsidRPr="0004318C" w:rsidRDefault="001521B5" w:rsidP="0048253B">
            <w:pPr>
              <w:spacing w:line="259" w:lineRule="auto"/>
            </w:pPr>
            <w:r w:rsidRPr="00C906B1">
              <w:t>Scholarship: 1,000 USD</w:t>
            </w:r>
          </w:p>
          <w:p w14:paraId="34EE3588" w14:textId="77777777" w:rsidR="0048253B" w:rsidRPr="00E00A83" w:rsidRDefault="0048253B" w:rsidP="0004318C">
            <w:pPr>
              <w:rPr>
                <w:b/>
                <w:bCs/>
              </w:rPr>
            </w:pPr>
          </w:p>
        </w:tc>
      </w:tr>
      <w:tr w:rsidR="0048253B" w:rsidRPr="00E00A83" w14:paraId="5ECAFAB5" w14:textId="77777777" w:rsidTr="001521B5">
        <w:tc>
          <w:tcPr>
            <w:tcW w:w="5240" w:type="dxa"/>
          </w:tcPr>
          <w:p w14:paraId="3002B749" w14:textId="77777777" w:rsidR="0048253B" w:rsidRPr="0004318C" w:rsidRDefault="0048253B" w:rsidP="0048253B">
            <w:pPr>
              <w:spacing w:line="259" w:lineRule="auto"/>
            </w:pPr>
            <w:r w:rsidRPr="0004318C">
              <w:rPr>
                <w:b/>
                <w:bCs/>
              </w:rPr>
              <w:t>Business Administration – Tourism</w:t>
            </w:r>
            <w:r w:rsidRPr="0004318C">
              <w:br/>
              <w:t>Duration: 4 academic years (240 ECTS)</w:t>
            </w:r>
            <w:r w:rsidRPr="0004318C">
              <w:br/>
              <w:t>Annual Tuition Fee: 4,900 USD</w:t>
            </w:r>
          </w:p>
          <w:p w14:paraId="59F6E6DF" w14:textId="746D10E2" w:rsidR="0048253B" w:rsidRPr="00E00A83" w:rsidRDefault="001521B5" w:rsidP="0004318C">
            <w:pPr>
              <w:rPr>
                <w:b/>
                <w:bCs/>
              </w:rPr>
            </w:pPr>
            <w:r w:rsidRPr="00C906B1">
              <w:t>Scholarship: 1,000 USD</w:t>
            </w:r>
          </w:p>
        </w:tc>
        <w:tc>
          <w:tcPr>
            <w:tcW w:w="5280" w:type="dxa"/>
          </w:tcPr>
          <w:p w14:paraId="34B5E617" w14:textId="77777777" w:rsidR="0048253B" w:rsidRDefault="0048253B" w:rsidP="0048253B">
            <w:pPr>
              <w:spacing w:line="259" w:lineRule="auto"/>
            </w:pPr>
            <w:r w:rsidRPr="0004318C">
              <w:rPr>
                <w:b/>
                <w:bCs/>
              </w:rPr>
              <w:t>Architecture</w:t>
            </w:r>
            <w:r w:rsidRPr="0004318C">
              <w:br/>
              <w:t>Duration: 4 academic years (240 ECTS)</w:t>
            </w:r>
            <w:r w:rsidRPr="0004318C">
              <w:br/>
              <w:t>Annual Tuition Fee: 4,900 USD</w:t>
            </w:r>
          </w:p>
          <w:p w14:paraId="4BC1796D" w14:textId="585C39DD" w:rsidR="001521B5" w:rsidRPr="0004318C" w:rsidRDefault="001521B5" w:rsidP="0048253B">
            <w:pPr>
              <w:spacing w:line="259" w:lineRule="auto"/>
            </w:pPr>
            <w:r w:rsidRPr="00C906B1">
              <w:t>Scholarship: 1,000 USD</w:t>
            </w:r>
          </w:p>
          <w:p w14:paraId="7003D9E4" w14:textId="77777777" w:rsidR="0048253B" w:rsidRPr="00E00A83" w:rsidRDefault="0048253B" w:rsidP="0004318C">
            <w:pPr>
              <w:rPr>
                <w:b/>
                <w:bCs/>
              </w:rPr>
            </w:pPr>
          </w:p>
        </w:tc>
      </w:tr>
      <w:tr w:rsidR="0048253B" w:rsidRPr="00E00A83" w14:paraId="44983D5C" w14:textId="77777777" w:rsidTr="001521B5">
        <w:tc>
          <w:tcPr>
            <w:tcW w:w="5240" w:type="dxa"/>
          </w:tcPr>
          <w:p w14:paraId="20805D84" w14:textId="77777777" w:rsidR="0048253B" w:rsidRPr="0004318C" w:rsidRDefault="0048253B" w:rsidP="0048253B">
            <w:pPr>
              <w:spacing w:line="259" w:lineRule="auto"/>
            </w:pPr>
            <w:r w:rsidRPr="0004318C">
              <w:rPr>
                <w:b/>
                <w:bCs/>
              </w:rPr>
              <w:t>Computer Science</w:t>
            </w:r>
            <w:r w:rsidRPr="0004318C">
              <w:br/>
              <w:t>Duration: 4 academic years (240 ECTS)</w:t>
            </w:r>
            <w:r w:rsidRPr="0004318C">
              <w:br/>
              <w:t>Annual Tuition Fee: 4,900 USD</w:t>
            </w:r>
          </w:p>
          <w:p w14:paraId="2C00EDC3" w14:textId="03E7B9AC" w:rsidR="0048253B" w:rsidRPr="00E00A83" w:rsidRDefault="001521B5" w:rsidP="0004318C">
            <w:pPr>
              <w:rPr>
                <w:b/>
                <w:bCs/>
              </w:rPr>
            </w:pPr>
            <w:r w:rsidRPr="00C906B1">
              <w:t>Scholarship: 1,000 USD</w:t>
            </w:r>
          </w:p>
        </w:tc>
        <w:tc>
          <w:tcPr>
            <w:tcW w:w="5280" w:type="dxa"/>
          </w:tcPr>
          <w:p w14:paraId="747B832F" w14:textId="77777777" w:rsidR="0048253B" w:rsidRDefault="0048253B" w:rsidP="0048253B">
            <w:pPr>
              <w:spacing w:line="259" w:lineRule="auto"/>
            </w:pPr>
            <w:r w:rsidRPr="0004318C">
              <w:rPr>
                <w:b/>
                <w:bCs/>
              </w:rPr>
              <w:t>Economics</w:t>
            </w:r>
            <w:r w:rsidRPr="0004318C">
              <w:br/>
              <w:t>Duration: 4 academic years (240 ECTS)</w:t>
            </w:r>
            <w:r w:rsidRPr="0004318C">
              <w:br/>
              <w:t>Annual Tuition Fee: 4,900 USD</w:t>
            </w:r>
          </w:p>
          <w:p w14:paraId="4F4E258A" w14:textId="04030BC8" w:rsidR="001521B5" w:rsidRPr="0004318C" w:rsidRDefault="001521B5" w:rsidP="0048253B">
            <w:pPr>
              <w:spacing w:line="259" w:lineRule="auto"/>
            </w:pPr>
            <w:r w:rsidRPr="00C906B1">
              <w:t>Scholarship: 1,000 USD</w:t>
            </w:r>
          </w:p>
          <w:p w14:paraId="3AAE1CEB" w14:textId="77777777" w:rsidR="0048253B" w:rsidRPr="00E00A83" w:rsidRDefault="0048253B" w:rsidP="0004318C">
            <w:pPr>
              <w:rPr>
                <w:b/>
                <w:bCs/>
              </w:rPr>
            </w:pPr>
          </w:p>
        </w:tc>
      </w:tr>
      <w:tr w:rsidR="0048253B" w:rsidRPr="00E00A83" w14:paraId="1F133E10" w14:textId="77777777" w:rsidTr="001521B5">
        <w:tc>
          <w:tcPr>
            <w:tcW w:w="5240" w:type="dxa"/>
          </w:tcPr>
          <w:p w14:paraId="48907F22" w14:textId="77777777" w:rsidR="0048253B" w:rsidRDefault="0048253B" w:rsidP="0048253B">
            <w:pPr>
              <w:spacing w:line="259" w:lineRule="auto"/>
            </w:pPr>
            <w:r w:rsidRPr="0004318C">
              <w:rPr>
                <w:b/>
                <w:bCs/>
              </w:rPr>
              <w:t>International Relations</w:t>
            </w:r>
            <w:r w:rsidRPr="0004318C">
              <w:br/>
              <w:t>Duration: 4 academic years (240 ECTS)</w:t>
            </w:r>
            <w:r w:rsidRPr="0004318C">
              <w:br/>
              <w:t>Annual Tuition Fee: 4,900 USD</w:t>
            </w:r>
          </w:p>
          <w:p w14:paraId="59CC435B" w14:textId="0C40EAAE" w:rsidR="001521B5" w:rsidRPr="0004318C" w:rsidRDefault="001521B5" w:rsidP="0048253B">
            <w:pPr>
              <w:spacing w:line="259" w:lineRule="auto"/>
            </w:pPr>
            <w:r w:rsidRPr="00C906B1">
              <w:t>Scholarship: 1,000 USD</w:t>
            </w:r>
          </w:p>
          <w:p w14:paraId="1F76D208" w14:textId="77777777" w:rsidR="0048253B" w:rsidRPr="00E00A83" w:rsidRDefault="0048253B" w:rsidP="0004318C">
            <w:pPr>
              <w:rPr>
                <w:b/>
                <w:bCs/>
              </w:rPr>
            </w:pPr>
          </w:p>
        </w:tc>
        <w:tc>
          <w:tcPr>
            <w:tcW w:w="5280" w:type="dxa"/>
          </w:tcPr>
          <w:p w14:paraId="0103FE43" w14:textId="77777777" w:rsidR="0048253B" w:rsidRDefault="0048253B" w:rsidP="0048253B">
            <w:pPr>
              <w:spacing w:line="259" w:lineRule="auto"/>
            </w:pPr>
            <w:r w:rsidRPr="0004318C">
              <w:rPr>
                <w:b/>
                <w:bCs/>
              </w:rPr>
              <w:t>American Studies</w:t>
            </w:r>
            <w:r w:rsidRPr="0004318C">
              <w:br/>
              <w:t>Duration: 4 academic years (240 ECTS)</w:t>
            </w:r>
            <w:r w:rsidRPr="0004318C">
              <w:br/>
              <w:t>Annual Tuition Fee: 4,900 USD</w:t>
            </w:r>
          </w:p>
          <w:p w14:paraId="5B637938" w14:textId="122E4CBD" w:rsidR="001521B5" w:rsidRPr="0004318C" w:rsidRDefault="001521B5" w:rsidP="0048253B">
            <w:pPr>
              <w:spacing w:line="259" w:lineRule="auto"/>
            </w:pPr>
            <w:r w:rsidRPr="00C906B1">
              <w:t>Scholarship: 1,000 USD</w:t>
            </w:r>
          </w:p>
          <w:p w14:paraId="2C644E0E" w14:textId="77777777" w:rsidR="0048253B" w:rsidRPr="00E00A83" w:rsidRDefault="0048253B" w:rsidP="0004318C">
            <w:pPr>
              <w:rPr>
                <w:b/>
                <w:bCs/>
              </w:rPr>
            </w:pPr>
          </w:p>
        </w:tc>
      </w:tr>
      <w:tr w:rsidR="0048253B" w:rsidRPr="00E00A83" w14:paraId="5BA462D4" w14:textId="77777777" w:rsidTr="001521B5">
        <w:tc>
          <w:tcPr>
            <w:tcW w:w="5240" w:type="dxa"/>
          </w:tcPr>
          <w:p w14:paraId="1594FE8A" w14:textId="77777777" w:rsidR="0048253B" w:rsidRDefault="0048253B" w:rsidP="0048253B">
            <w:pPr>
              <w:spacing w:line="259" w:lineRule="auto"/>
            </w:pPr>
            <w:r w:rsidRPr="0004318C">
              <w:rPr>
                <w:b/>
                <w:bCs/>
              </w:rPr>
              <w:t>English Philology</w:t>
            </w:r>
            <w:r w:rsidRPr="0004318C">
              <w:br/>
              <w:t>Duration: 4 academic years (240 ECTS)</w:t>
            </w:r>
            <w:r w:rsidRPr="0004318C">
              <w:br/>
              <w:t>Annual Tuition Fee: 4,900 USD</w:t>
            </w:r>
          </w:p>
          <w:p w14:paraId="36C07C7E" w14:textId="1174C8AA" w:rsidR="001521B5" w:rsidRPr="0004318C" w:rsidRDefault="001521B5" w:rsidP="0048253B">
            <w:pPr>
              <w:spacing w:line="259" w:lineRule="auto"/>
            </w:pPr>
            <w:r w:rsidRPr="00C906B1">
              <w:t>Scholarship: 1,000 USD</w:t>
            </w:r>
          </w:p>
          <w:p w14:paraId="4040B086" w14:textId="77777777" w:rsidR="0048253B" w:rsidRPr="00E00A83" w:rsidRDefault="0048253B" w:rsidP="0004318C">
            <w:pPr>
              <w:rPr>
                <w:b/>
                <w:bCs/>
              </w:rPr>
            </w:pPr>
          </w:p>
        </w:tc>
        <w:tc>
          <w:tcPr>
            <w:tcW w:w="5280" w:type="dxa"/>
          </w:tcPr>
          <w:p w14:paraId="5E0ACED4" w14:textId="77777777" w:rsidR="0048253B" w:rsidRDefault="0048253B" w:rsidP="0048253B">
            <w:pPr>
              <w:spacing w:line="259" w:lineRule="auto"/>
            </w:pPr>
            <w:r w:rsidRPr="0004318C">
              <w:rPr>
                <w:b/>
                <w:bCs/>
              </w:rPr>
              <w:t>Psychology</w:t>
            </w:r>
            <w:r w:rsidRPr="0004318C">
              <w:br/>
              <w:t>Duration: 4 academic years (240 ECTS)</w:t>
            </w:r>
            <w:r w:rsidRPr="0004318C">
              <w:br/>
              <w:t>Annual Tuition Fee: 4,900 USD</w:t>
            </w:r>
          </w:p>
          <w:p w14:paraId="48E0FA9D" w14:textId="79FB2C81" w:rsidR="001521B5" w:rsidRPr="0004318C" w:rsidRDefault="001521B5" w:rsidP="0048253B">
            <w:pPr>
              <w:spacing w:line="259" w:lineRule="auto"/>
            </w:pPr>
            <w:r w:rsidRPr="00C906B1">
              <w:t>Scholarship: 1,000 USD</w:t>
            </w:r>
          </w:p>
          <w:p w14:paraId="0CC0CDD0" w14:textId="77777777" w:rsidR="0048253B" w:rsidRPr="00E00A83" w:rsidRDefault="0048253B" w:rsidP="0004318C">
            <w:pPr>
              <w:rPr>
                <w:b/>
                <w:bCs/>
              </w:rPr>
            </w:pPr>
          </w:p>
        </w:tc>
      </w:tr>
      <w:tr w:rsidR="0048253B" w:rsidRPr="00E00A83" w14:paraId="4361668F" w14:textId="77777777" w:rsidTr="001521B5">
        <w:tc>
          <w:tcPr>
            <w:tcW w:w="5240" w:type="dxa"/>
          </w:tcPr>
          <w:p w14:paraId="2091C748" w14:textId="77777777" w:rsidR="0048253B" w:rsidRDefault="0048253B" w:rsidP="0048253B">
            <w:pPr>
              <w:spacing w:line="259" w:lineRule="auto"/>
            </w:pPr>
            <w:r w:rsidRPr="0004318C">
              <w:rPr>
                <w:b/>
                <w:bCs/>
              </w:rPr>
              <w:t>Graphic Design</w:t>
            </w:r>
            <w:r w:rsidRPr="0004318C">
              <w:br/>
              <w:t>Duration: 3 academic years (180 ECTS)</w:t>
            </w:r>
            <w:r w:rsidRPr="0004318C">
              <w:br/>
              <w:t>Annual Tuition Fee: 4,900 USD</w:t>
            </w:r>
          </w:p>
          <w:p w14:paraId="4C0F36A3" w14:textId="7EAFF48F" w:rsidR="001521B5" w:rsidRPr="0004318C" w:rsidRDefault="001521B5" w:rsidP="0048253B">
            <w:pPr>
              <w:spacing w:line="259" w:lineRule="auto"/>
            </w:pPr>
            <w:r w:rsidRPr="00C906B1">
              <w:t>Scholarship: 1,000 USD</w:t>
            </w:r>
          </w:p>
          <w:p w14:paraId="41A1A635" w14:textId="77777777" w:rsidR="0048253B" w:rsidRPr="00E00A83" w:rsidRDefault="0048253B" w:rsidP="0004318C">
            <w:pPr>
              <w:rPr>
                <w:b/>
                <w:bCs/>
              </w:rPr>
            </w:pPr>
          </w:p>
        </w:tc>
        <w:tc>
          <w:tcPr>
            <w:tcW w:w="5280" w:type="dxa"/>
          </w:tcPr>
          <w:p w14:paraId="7172277A" w14:textId="77777777" w:rsidR="0048253B" w:rsidRPr="00E00A83" w:rsidRDefault="0048253B" w:rsidP="00AF2D58">
            <w:pPr>
              <w:rPr>
                <w:b/>
                <w:bCs/>
              </w:rPr>
            </w:pPr>
          </w:p>
        </w:tc>
      </w:tr>
    </w:tbl>
    <w:p w14:paraId="4F369C70" w14:textId="29D1598F" w:rsidR="0004318C" w:rsidRPr="0004318C" w:rsidRDefault="0004318C" w:rsidP="0004318C">
      <w:pPr>
        <w:spacing w:after="0"/>
        <w:rPr>
          <w:sz w:val="28"/>
          <w:szCs w:val="28"/>
        </w:rPr>
      </w:pPr>
    </w:p>
    <w:p w14:paraId="0B829AE3" w14:textId="0FE5B054" w:rsidR="00AF2D58" w:rsidRPr="00FB64E2" w:rsidRDefault="00AF2D58" w:rsidP="00AF2D58"/>
    <w:tbl>
      <w:tblPr>
        <w:tblStyle w:val="TableGrid"/>
        <w:tblpPr w:leftFromText="180" w:rightFromText="180" w:vertAnchor="text" w:horzAnchor="margin" w:tblpY="780"/>
        <w:tblW w:w="0" w:type="auto"/>
        <w:tblLook w:val="04A0" w:firstRow="1" w:lastRow="0" w:firstColumn="1" w:lastColumn="0" w:noHBand="0" w:noVBand="1"/>
      </w:tblPr>
      <w:tblGrid>
        <w:gridCol w:w="10520"/>
      </w:tblGrid>
      <w:tr w:rsidR="00AF2D58" w14:paraId="73F5C573" w14:textId="77777777" w:rsidTr="00AF2D58">
        <w:tc>
          <w:tcPr>
            <w:tcW w:w="10520" w:type="dxa"/>
          </w:tcPr>
          <w:p w14:paraId="7B61B28D" w14:textId="77777777" w:rsidR="00AF2D58" w:rsidRPr="00AF2D58" w:rsidRDefault="00AF2D58" w:rsidP="00AF2D58">
            <w:pPr>
              <w:rPr>
                <w:b/>
                <w:bCs/>
              </w:rPr>
            </w:pPr>
            <w:r w:rsidRPr="00AF2D58">
              <w:rPr>
                <w:b/>
                <w:bCs/>
              </w:rPr>
              <w:t>One-Cycle Degree Program - Medical Doctor (MD)</w:t>
            </w:r>
          </w:p>
          <w:p w14:paraId="53FD8FD7" w14:textId="6E0BD696" w:rsidR="00AF2D58" w:rsidRDefault="00AF2D58" w:rsidP="00AF2D58">
            <w:r w:rsidRPr="0004318C">
              <w:t>Duration: 6 academic years (360 ECTS)</w:t>
            </w:r>
            <w:r w:rsidRPr="0004318C">
              <w:br/>
              <w:t>Annual Tuition Fee: 5,900 USD</w:t>
            </w:r>
          </w:p>
          <w:p w14:paraId="13F332EF" w14:textId="177725C9" w:rsidR="00AF2D58" w:rsidRDefault="00AF2D58" w:rsidP="00AF2D58">
            <w:r w:rsidRPr="00C906B1">
              <w:t xml:space="preserve">Scholarship: </w:t>
            </w:r>
            <w:r w:rsidR="00FF3FCB">
              <w:t>500</w:t>
            </w:r>
            <w:r w:rsidRPr="00C906B1">
              <w:t xml:space="preserve"> USD</w:t>
            </w:r>
          </w:p>
        </w:tc>
      </w:tr>
    </w:tbl>
    <w:p w14:paraId="652BD231" w14:textId="24AE0AD7" w:rsidR="0004318C" w:rsidRPr="00E00A83" w:rsidRDefault="00AF2D58" w:rsidP="00315EEC">
      <w:pPr>
        <w:spacing w:after="0"/>
        <w:rPr>
          <w:sz w:val="28"/>
          <w:szCs w:val="28"/>
        </w:rPr>
      </w:pPr>
      <w:r w:rsidRPr="00AF2D58">
        <w:rPr>
          <w:b/>
          <w:bCs/>
          <w:color w:val="5B9BD5" w:themeColor="accent5"/>
          <w:sz w:val="28"/>
          <w:szCs w:val="28"/>
        </w:rPr>
        <w:t xml:space="preserve">One-Cycle </w:t>
      </w:r>
      <w:r w:rsidR="00402147">
        <w:rPr>
          <w:b/>
          <w:bCs/>
          <w:color w:val="5B9BD5" w:themeColor="accent5"/>
          <w:sz w:val="28"/>
          <w:szCs w:val="28"/>
        </w:rPr>
        <w:t>Educational</w:t>
      </w:r>
      <w:r w:rsidRPr="00AF2D58">
        <w:rPr>
          <w:b/>
          <w:bCs/>
          <w:color w:val="5B9BD5" w:themeColor="accent5"/>
          <w:sz w:val="28"/>
          <w:szCs w:val="28"/>
        </w:rPr>
        <w:t xml:space="preserve"> Program - Medical Doctor (MD)</w:t>
      </w:r>
    </w:p>
    <w:p w14:paraId="59C5BA28" w14:textId="77777777" w:rsidR="00C906B1" w:rsidRPr="00E00A83" w:rsidRDefault="00C906B1" w:rsidP="00315EEC">
      <w:pPr>
        <w:spacing w:after="0"/>
        <w:rPr>
          <w:sz w:val="28"/>
          <w:szCs w:val="28"/>
        </w:rPr>
      </w:pPr>
    </w:p>
    <w:p w14:paraId="22DC660D" w14:textId="77777777" w:rsidR="00AF2D58" w:rsidRDefault="00AF2D58" w:rsidP="00C906B1">
      <w:pPr>
        <w:spacing w:after="0"/>
        <w:rPr>
          <w:b/>
          <w:bCs/>
          <w:color w:val="5B9BD5" w:themeColor="accent5"/>
          <w:sz w:val="36"/>
          <w:szCs w:val="36"/>
        </w:rPr>
      </w:pPr>
    </w:p>
    <w:p w14:paraId="68F34A26" w14:textId="1465DD03" w:rsidR="00C906B1" w:rsidRPr="00E00A83" w:rsidRDefault="00C906B1" w:rsidP="00C906B1">
      <w:pPr>
        <w:spacing w:after="0"/>
        <w:rPr>
          <w:b/>
          <w:bCs/>
          <w:color w:val="5B9BD5" w:themeColor="accent5"/>
          <w:sz w:val="36"/>
          <w:szCs w:val="36"/>
        </w:rPr>
      </w:pPr>
      <w:r w:rsidRPr="00C906B1">
        <w:rPr>
          <w:b/>
          <w:bCs/>
          <w:color w:val="5B9BD5" w:themeColor="accent5"/>
          <w:sz w:val="36"/>
          <w:szCs w:val="36"/>
        </w:rPr>
        <w:t>Master’s Degree Programs</w:t>
      </w:r>
      <w:r w:rsidR="00E45FCC">
        <w:rPr>
          <w:b/>
          <w:bCs/>
          <w:color w:val="5B9BD5" w:themeColor="accent5"/>
          <w:sz w:val="36"/>
          <w:szCs w:val="36"/>
        </w:rPr>
        <w:t xml:space="preserve"> and prices</w:t>
      </w:r>
    </w:p>
    <w:p w14:paraId="6CF174C0" w14:textId="77777777" w:rsidR="00C906B1" w:rsidRPr="00E00A83" w:rsidRDefault="00C906B1" w:rsidP="00C906B1">
      <w:pPr>
        <w:spacing w:after="0"/>
        <w:rPr>
          <w:b/>
          <w:bCs/>
          <w:color w:val="5B9BD5" w:themeColor="accent5"/>
          <w:sz w:val="36"/>
          <w:szCs w:val="36"/>
        </w:rPr>
      </w:pPr>
    </w:p>
    <w:tbl>
      <w:tblPr>
        <w:tblStyle w:val="TableGrid"/>
        <w:tblW w:w="0" w:type="auto"/>
        <w:tblLook w:val="04A0" w:firstRow="1" w:lastRow="0" w:firstColumn="1" w:lastColumn="0" w:noHBand="0" w:noVBand="1"/>
      </w:tblPr>
      <w:tblGrid>
        <w:gridCol w:w="5260"/>
        <w:gridCol w:w="5260"/>
      </w:tblGrid>
      <w:tr w:rsidR="00C906B1" w:rsidRPr="00E00A83" w14:paraId="5E98AEDA" w14:textId="77777777" w:rsidTr="00C906B1">
        <w:tc>
          <w:tcPr>
            <w:tcW w:w="5260" w:type="dxa"/>
          </w:tcPr>
          <w:p w14:paraId="18AF8AEA" w14:textId="77777777" w:rsidR="00C906B1" w:rsidRDefault="00C906B1" w:rsidP="00C906B1">
            <w:pPr>
              <w:spacing w:line="259" w:lineRule="auto"/>
            </w:pPr>
            <w:r w:rsidRPr="00C906B1">
              <w:rPr>
                <w:b/>
                <w:bCs/>
              </w:rPr>
              <w:t>Finance</w:t>
            </w:r>
            <w:r w:rsidRPr="00C906B1">
              <w:br/>
              <w:t>Duration: 2 academic years (120 ECTS)</w:t>
            </w:r>
            <w:r w:rsidRPr="00C906B1">
              <w:br/>
              <w:t>Annual Tuition Fee: 4,900 USD</w:t>
            </w:r>
          </w:p>
          <w:p w14:paraId="6C3159C9" w14:textId="3C4E72F3" w:rsidR="001521B5" w:rsidRPr="00C906B1" w:rsidRDefault="001521B5" w:rsidP="00C906B1">
            <w:pPr>
              <w:spacing w:line="259" w:lineRule="auto"/>
            </w:pPr>
            <w:r w:rsidRPr="00C906B1">
              <w:t>Scholarship: 1,000 USD</w:t>
            </w:r>
          </w:p>
          <w:p w14:paraId="33CD1E45" w14:textId="77777777" w:rsidR="00C906B1" w:rsidRPr="00E00A83" w:rsidRDefault="00C906B1" w:rsidP="00C906B1">
            <w:pPr>
              <w:rPr>
                <w:b/>
                <w:bCs/>
                <w:color w:val="5B9BD5" w:themeColor="accent5"/>
              </w:rPr>
            </w:pPr>
          </w:p>
        </w:tc>
        <w:tc>
          <w:tcPr>
            <w:tcW w:w="5260" w:type="dxa"/>
          </w:tcPr>
          <w:p w14:paraId="083CDFE7" w14:textId="77777777" w:rsidR="00C906B1" w:rsidRDefault="00C906B1" w:rsidP="00C906B1">
            <w:pPr>
              <w:spacing w:line="259" w:lineRule="auto"/>
            </w:pPr>
            <w:r w:rsidRPr="00C906B1">
              <w:rPr>
                <w:b/>
                <w:bCs/>
              </w:rPr>
              <w:t>Marketing</w:t>
            </w:r>
            <w:r w:rsidRPr="00C906B1">
              <w:br/>
              <w:t>Duration: 2 academic years (120 ECTS)</w:t>
            </w:r>
            <w:r w:rsidRPr="00C906B1">
              <w:br/>
              <w:t>Annual Tuition Fee: 4,900 USD</w:t>
            </w:r>
          </w:p>
          <w:p w14:paraId="1C1B9A3B" w14:textId="69F8890C" w:rsidR="001521B5" w:rsidRPr="00C906B1" w:rsidRDefault="001521B5" w:rsidP="00C906B1">
            <w:pPr>
              <w:spacing w:line="259" w:lineRule="auto"/>
            </w:pPr>
            <w:r w:rsidRPr="00C906B1">
              <w:t>Scholarship: 1,000 USD</w:t>
            </w:r>
          </w:p>
          <w:p w14:paraId="5F0F0752" w14:textId="77777777" w:rsidR="00C906B1" w:rsidRPr="00E00A83" w:rsidRDefault="00C906B1" w:rsidP="00C906B1">
            <w:pPr>
              <w:rPr>
                <w:b/>
                <w:bCs/>
                <w:color w:val="5B9BD5" w:themeColor="accent5"/>
              </w:rPr>
            </w:pPr>
          </w:p>
        </w:tc>
      </w:tr>
      <w:tr w:rsidR="00C906B1" w:rsidRPr="00E00A83" w14:paraId="7C2E5D5A" w14:textId="77777777" w:rsidTr="00C906B1">
        <w:tc>
          <w:tcPr>
            <w:tcW w:w="5260" w:type="dxa"/>
          </w:tcPr>
          <w:p w14:paraId="3D8FD031" w14:textId="77777777" w:rsidR="00C906B1" w:rsidRDefault="00C906B1" w:rsidP="00C906B1">
            <w:pPr>
              <w:spacing w:line="259" w:lineRule="auto"/>
            </w:pPr>
            <w:r w:rsidRPr="00C906B1">
              <w:rPr>
                <w:b/>
                <w:bCs/>
              </w:rPr>
              <w:t>Management</w:t>
            </w:r>
            <w:r w:rsidRPr="00C906B1">
              <w:br/>
              <w:t>Duration: 2 academic years (120 ECTS)</w:t>
            </w:r>
            <w:r w:rsidRPr="00C906B1">
              <w:br/>
              <w:t>Annual Tuition Fee: 4,900 USD</w:t>
            </w:r>
          </w:p>
          <w:p w14:paraId="427D7599" w14:textId="621533F7" w:rsidR="001521B5" w:rsidRPr="00C906B1" w:rsidRDefault="001521B5" w:rsidP="00C906B1">
            <w:pPr>
              <w:spacing w:line="259" w:lineRule="auto"/>
            </w:pPr>
            <w:r w:rsidRPr="00C906B1">
              <w:t>Scholarship: 1,000 USD</w:t>
            </w:r>
          </w:p>
          <w:p w14:paraId="2278C7C6" w14:textId="77777777" w:rsidR="00C906B1" w:rsidRPr="00E00A83" w:rsidRDefault="00C906B1" w:rsidP="00C906B1">
            <w:pPr>
              <w:rPr>
                <w:b/>
                <w:bCs/>
                <w:color w:val="5B9BD5" w:themeColor="accent5"/>
              </w:rPr>
            </w:pPr>
          </w:p>
        </w:tc>
        <w:tc>
          <w:tcPr>
            <w:tcW w:w="5260" w:type="dxa"/>
          </w:tcPr>
          <w:p w14:paraId="2135B36A" w14:textId="77777777" w:rsidR="00C906B1" w:rsidRDefault="00C906B1" w:rsidP="00C906B1">
            <w:pPr>
              <w:spacing w:line="259" w:lineRule="auto"/>
            </w:pPr>
            <w:r w:rsidRPr="00C906B1">
              <w:rPr>
                <w:b/>
                <w:bCs/>
              </w:rPr>
              <w:t>Computer Science</w:t>
            </w:r>
            <w:r w:rsidRPr="00C906B1">
              <w:br/>
              <w:t>Duration: 2 academic years (120 ECTS)</w:t>
            </w:r>
            <w:r w:rsidRPr="00C906B1">
              <w:br/>
              <w:t>Annual Tuition Fee: 4,900 USD</w:t>
            </w:r>
          </w:p>
          <w:p w14:paraId="058CA71B" w14:textId="7FF37512" w:rsidR="001521B5" w:rsidRPr="00C906B1" w:rsidRDefault="001521B5" w:rsidP="00C906B1">
            <w:pPr>
              <w:spacing w:line="259" w:lineRule="auto"/>
            </w:pPr>
            <w:r w:rsidRPr="00C906B1">
              <w:t>Scholarship: 1,000 USD</w:t>
            </w:r>
          </w:p>
          <w:p w14:paraId="0E94C3F6" w14:textId="77777777" w:rsidR="00C906B1" w:rsidRPr="00E00A83" w:rsidRDefault="00C906B1" w:rsidP="00C906B1">
            <w:pPr>
              <w:rPr>
                <w:b/>
                <w:bCs/>
                <w:color w:val="5B9BD5" w:themeColor="accent5"/>
              </w:rPr>
            </w:pPr>
          </w:p>
        </w:tc>
      </w:tr>
      <w:tr w:rsidR="00C906B1" w:rsidRPr="00E00A83" w14:paraId="6D87E62C" w14:textId="77777777" w:rsidTr="00C906B1">
        <w:tc>
          <w:tcPr>
            <w:tcW w:w="5260" w:type="dxa"/>
          </w:tcPr>
          <w:p w14:paraId="4FAFDFF5" w14:textId="77777777" w:rsidR="00C906B1" w:rsidRDefault="00C906B1" w:rsidP="00C906B1">
            <w:pPr>
              <w:spacing w:line="259" w:lineRule="auto"/>
            </w:pPr>
            <w:r w:rsidRPr="00C906B1">
              <w:rPr>
                <w:b/>
                <w:bCs/>
              </w:rPr>
              <w:t>International Relations</w:t>
            </w:r>
            <w:r w:rsidRPr="00C906B1">
              <w:br/>
              <w:t>Duration: 2 academic years (120 ECTS)</w:t>
            </w:r>
            <w:r w:rsidRPr="00C906B1">
              <w:br/>
              <w:t>Annual Tuition Fee: 4,900 USD</w:t>
            </w:r>
          </w:p>
          <w:p w14:paraId="1A7F3986" w14:textId="1DCE7E5B" w:rsidR="001521B5" w:rsidRPr="00C906B1" w:rsidRDefault="001521B5" w:rsidP="00C906B1">
            <w:pPr>
              <w:spacing w:line="259" w:lineRule="auto"/>
            </w:pPr>
            <w:r w:rsidRPr="00C906B1">
              <w:t>Scholarship: 1,000 USD</w:t>
            </w:r>
          </w:p>
          <w:p w14:paraId="19C02D40" w14:textId="77777777" w:rsidR="00C906B1" w:rsidRPr="00E00A83" w:rsidRDefault="00C906B1" w:rsidP="00C906B1">
            <w:pPr>
              <w:rPr>
                <w:b/>
                <w:bCs/>
                <w:color w:val="5B9BD5" w:themeColor="accent5"/>
              </w:rPr>
            </w:pPr>
          </w:p>
        </w:tc>
        <w:tc>
          <w:tcPr>
            <w:tcW w:w="5260" w:type="dxa"/>
          </w:tcPr>
          <w:p w14:paraId="60E9D3E9" w14:textId="77777777" w:rsidR="00C906B1" w:rsidRDefault="00C906B1" w:rsidP="00C906B1">
            <w:pPr>
              <w:spacing w:line="259" w:lineRule="auto"/>
            </w:pPr>
            <w:r w:rsidRPr="00C906B1">
              <w:rPr>
                <w:b/>
                <w:bCs/>
              </w:rPr>
              <w:t>U.S. Foreign Affairs</w:t>
            </w:r>
            <w:r w:rsidRPr="00C906B1">
              <w:br/>
              <w:t>Duration: 2 academic years (120 ECTS)</w:t>
            </w:r>
            <w:r w:rsidRPr="00C906B1">
              <w:br/>
              <w:t>Annual Tuition Fee: 4,900 USD</w:t>
            </w:r>
          </w:p>
          <w:p w14:paraId="3C99F788" w14:textId="79B9F09F" w:rsidR="001521B5" w:rsidRPr="00C906B1" w:rsidRDefault="001521B5" w:rsidP="00C906B1">
            <w:pPr>
              <w:spacing w:line="259" w:lineRule="auto"/>
            </w:pPr>
            <w:r w:rsidRPr="00C906B1">
              <w:t>Scholarship: 1,000 USD</w:t>
            </w:r>
          </w:p>
          <w:p w14:paraId="7C94A4EC" w14:textId="77777777" w:rsidR="00C906B1" w:rsidRPr="00E00A83" w:rsidRDefault="00C906B1" w:rsidP="00C906B1">
            <w:pPr>
              <w:rPr>
                <w:b/>
                <w:bCs/>
                <w:color w:val="5B9BD5" w:themeColor="accent5"/>
              </w:rPr>
            </w:pPr>
          </w:p>
        </w:tc>
      </w:tr>
      <w:tr w:rsidR="00C906B1" w:rsidRPr="00E00A83" w14:paraId="2E6AF91B" w14:textId="77777777" w:rsidTr="00C906B1">
        <w:tc>
          <w:tcPr>
            <w:tcW w:w="5260" w:type="dxa"/>
          </w:tcPr>
          <w:p w14:paraId="608C9521" w14:textId="77777777" w:rsidR="00C906B1" w:rsidRDefault="00C906B1" w:rsidP="00C906B1">
            <w:pPr>
              <w:spacing w:line="259" w:lineRule="auto"/>
            </w:pPr>
            <w:r w:rsidRPr="00C906B1">
              <w:rPr>
                <w:b/>
                <w:bCs/>
              </w:rPr>
              <w:t>Education Administration</w:t>
            </w:r>
            <w:r w:rsidRPr="00C906B1">
              <w:br/>
              <w:t>Duration: 2 academic years (120 ECTS)</w:t>
            </w:r>
            <w:r w:rsidRPr="00C906B1">
              <w:br/>
              <w:t>Annual Tuition Fee: 4,900 USD</w:t>
            </w:r>
          </w:p>
          <w:p w14:paraId="5903619D" w14:textId="71C4A391" w:rsidR="001521B5" w:rsidRPr="00C906B1" w:rsidRDefault="001521B5" w:rsidP="00C906B1">
            <w:pPr>
              <w:spacing w:line="259" w:lineRule="auto"/>
            </w:pPr>
            <w:r w:rsidRPr="00C906B1">
              <w:t>Scholarship: 1,000 USD</w:t>
            </w:r>
          </w:p>
          <w:p w14:paraId="11960A51" w14:textId="77777777" w:rsidR="00C906B1" w:rsidRPr="00E00A83" w:rsidRDefault="00C906B1" w:rsidP="00C906B1">
            <w:pPr>
              <w:rPr>
                <w:b/>
                <w:bCs/>
                <w:color w:val="5B9BD5" w:themeColor="accent5"/>
              </w:rPr>
            </w:pPr>
          </w:p>
        </w:tc>
        <w:tc>
          <w:tcPr>
            <w:tcW w:w="5260" w:type="dxa"/>
          </w:tcPr>
          <w:p w14:paraId="7B2AEFFF" w14:textId="3F628F63" w:rsidR="006C6A12" w:rsidRDefault="006C6A12" w:rsidP="006C6A12">
            <w:r w:rsidRPr="006C6A12">
              <w:rPr>
                <w:b/>
                <w:bCs/>
              </w:rPr>
              <w:t>Double Degree Master’s Program in Management and Information Technology</w:t>
            </w:r>
            <w:r w:rsidR="008A3693">
              <w:t xml:space="preserve"> </w:t>
            </w:r>
            <w:r w:rsidR="008A3693" w:rsidRPr="008A3693">
              <w:rPr>
                <w:b/>
                <w:bCs/>
              </w:rPr>
              <w:t>with West Saxon University of Applied Sciences Zwickau</w:t>
            </w:r>
            <w:r w:rsidRPr="006C6A12">
              <w:br/>
              <w:t>Duration: 2 academic years (120 ECTS)</w:t>
            </w:r>
            <w:r w:rsidRPr="006C6A12">
              <w:br/>
            </w:r>
            <w:r w:rsidRPr="00C906B1">
              <w:t>Annual Tuition Fee: 4,900 USD</w:t>
            </w:r>
            <w:r>
              <w:t xml:space="preserve"> </w:t>
            </w:r>
          </w:p>
          <w:p w14:paraId="0612F60F" w14:textId="77777777" w:rsidR="006C6A12" w:rsidRPr="00C906B1" w:rsidRDefault="006C6A12" w:rsidP="006C6A12">
            <w:pPr>
              <w:spacing w:line="259" w:lineRule="auto"/>
            </w:pPr>
            <w:r w:rsidRPr="00C906B1">
              <w:t>Scholarship: 1,000 USD</w:t>
            </w:r>
          </w:p>
          <w:p w14:paraId="4416814B" w14:textId="77777777" w:rsidR="00C906B1" w:rsidRPr="00E00A83" w:rsidRDefault="00C906B1" w:rsidP="00C906B1">
            <w:pPr>
              <w:rPr>
                <w:b/>
                <w:bCs/>
                <w:color w:val="5B9BD5" w:themeColor="accent5"/>
              </w:rPr>
            </w:pPr>
          </w:p>
        </w:tc>
      </w:tr>
    </w:tbl>
    <w:p w14:paraId="6B7C54BA" w14:textId="77777777" w:rsidR="005E10BA" w:rsidRDefault="005E10BA" w:rsidP="00C906B1">
      <w:pPr>
        <w:spacing w:after="0"/>
        <w:rPr>
          <w:b/>
          <w:bCs/>
          <w:color w:val="5B9BD5" w:themeColor="accent5"/>
          <w:sz w:val="36"/>
          <w:szCs w:val="36"/>
        </w:rPr>
      </w:pPr>
    </w:p>
    <w:p w14:paraId="63AB8117" w14:textId="77777777" w:rsidR="005E10BA" w:rsidRDefault="005E10BA" w:rsidP="00C906B1">
      <w:pPr>
        <w:spacing w:after="0"/>
        <w:rPr>
          <w:b/>
          <w:bCs/>
          <w:color w:val="5B9BD5" w:themeColor="accent5"/>
          <w:sz w:val="36"/>
          <w:szCs w:val="36"/>
        </w:rPr>
      </w:pPr>
    </w:p>
    <w:p w14:paraId="7CF334E4" w14:textId="77777777" w:rsidR="005E10BA" w:rsidRDefault="005E10BA" w:rsidP="00C906B1">
      <w:pPr>
        <w:spacing w:after="0"/>
        <w:rPr>
          <w:b/>
          <w:bCs/>
          <w:color w:val="5B9BD5" w:themeColor="accent5"/>
          <w:sz w:val="36"/>
          <w:szCs w:val="36"/>
        </w:rPr>
      </w:pPr>
    </w:p>
    <w:p w14:paraId="6CC87BA8" w14:textId="77777777" w:rsidR="005E10BA" w:rsidRDefault="005E10BA" w:rsidP="00C906B1">
      <w:pPr>
        <w:spacing w:after="0"/>
        <w:rPr>
          <w:b/>
          <w:bCs/>
          <w:color w:val="5B9BD5" w:themeColor="accent5"/>
          <w:sz w:val="36"/>
          <w:szCs w:val="36"/>
        </w:rPr>
      </w:pPr>
    </w:p>
    <w:p w14:paraId="539D5E55" w14:textId="77777777" w:rsidR="005E10BA" w:rsidRDefault="005E10BA" w:rsidP="00C906B1">
      <w:pPr>
        <w:spacing w:after="0"/>
        <w:rPr>
          <w:b/>
          <w:bCs/>
          <w:color w:val="5B9BD5" w:themeColor="accent5"/>
          <w:sz w:val="36"/>
          <w:szCs w:val="36"/>
        </w:rPr>
      </w:pPr>
    </w:p>
    <w:p w14:paraId="3A2AA84C" w14:textId="77777777" w:rsidR="005E10BA" w:rsidRDefault="005E10BA" w:rsidP="00C906B1">
      <w:pPr>
        <w:spacing w:after="0"/>
        <w:rPr>
          <w:b/>
          <w:bCs/>
          <w:color w:val="5B9BD5" w:themeColor="accent5"/>
          <w:sz w:val="36"/>
          <w:szCs w:val="36"/>
        </w:rPr>
      </w:pPr>
    </w:p>
    <w:p w14:paraId="0B161A42" w14:textId="77777777" w:rsidR="005E10BA" w:rsidRDefault="005E10BA" w:rsidP="00C906B1">
      <w:pPr>
        <w:spacing w:after="0"/>
        <w:rPr>
          <w:b/>
          <w:bCs/>
          <w:color w:val="5B9BD5" w:themeColor="accent5"/>
          <w:sz w:val="36"/>
          <w:szCs w:val="36"/>
        </w:rPr>
      </w:pPr>
    </w:p>
    <w:p w14:paraId="38C51341" w14:textId="77777777" w:rsidR="005E10BA" w:rsidRDefault="005E10BA" w:rsidP="00C906B1">
      <w:pPr>
        <w:spacing w:after="0"/>
        <w:rPr>
          <w:b/>
          <w:bCs/>
          <w:color w:val="5B9BD5" w:themeColor="accent5"/>
          <w:sz w:val="36"/>
          <w:szCs w:val="36"/>
        </w:rPr>
      </w:pPr>
    </w:p>
    <w:p w14:paraId="672318FD" w14:textId="69FA0CAC" w:rsidR="00C906B1" w:rsidRPr="00C906B1" w:rsidRDefault="00C906B1" w:rsidP="00C906B1">
      <w:pPr>
        <w:spacing w:after="0"/>
        <w:rPr>
          <w:b/>
          <w:bCs/>
          <w:color w:val="5B9BD5" w:themeColor="accent5"/>
          <w:sz w:val="36"/>
          <w:szCs w:val="36"/>
        </w:rPr>
      </w:pPr>
      <w:r w:rsidRPr="00C906B1">
        <w:rPr>
          <w:b/>
          <w:bCs/>
          <w:color w:val="5B9BD5" w:themeColor="accent5"/>
          <w:sz w:val="36"/>
          <w:szCs w:val="36"/>
        </w:rPr>
        <w:t>Ph.D. Programs</w:t>
      </w:r>
      <w:r w:rsidR="00E45FCC" w:rsidRPr="00E45FCC">
        <w:rPr>
          <w:b/>
          <w:bCs/>
          <w:color w:val="5B9BD5" w:themeColor="accent5"/>
          <w:sz w:val="36"/>
          <w:szCs w:val="36"/>
        </w:rPr>
        <w:t xml:space="preserve"> </w:t>
      </w:r>
      <w:r w:rsidR="00E45FCC">
        <w:rPr>
          <w:b/>
          <w:bCs/>
          <w:color w:val="5B9BD5" w:themeColor="accent5"/>
          <w:sz w:val="36"/>
          <w:szCs w:val="36"/>
        </w:rPr>
        <w:t>and prices</w:t>
      </w:r>
    </w:p>
    <w:p w14:paraId="0FA1ECB1" w14:textId="77777777" w:rsidR="0004318C" w:rsidRPr="00E00A83" w:rsidRDefault="0004318C" w:rsidP="00315EEC">
      <w:pPr>
        <w:spacing w:after="0"/>
        <w:rPr>
          <w:sz w:val="28"/>
          <w:szCs w:val="28"/>
        </w:rPr>
      </w:pPr>
    </w:p>
    <w:tbl>
      <w:tblPr>
        <w:tblStyle w:val="TableGrid"/>
        <w:tblW w:w="0" w:type="auto"/>
        <w:tblLook w:val="04A0" w:firstRow="1" w:lastRow="0" w:firstColumn="1" w:lastColumn="0" w:noHBand="0" w:noVBand="1"/>
      </w:tblPr>
      <w:tblGrid>
        <w:gridCol w:w="5260"/>
        <w:gridCol w:w="5260"/>
      </w:tblGrid>
      <w:tr w:rsidR="00C906B1" w:rsidRPr="00E00A83" w14:paraId="52F9CDBC" w14:textId="77777777" w:rsidTr="00C906B1">
        <w:tc>
          <w:tcPr>
            <w:tcW w:w="5260" w:type="dxa"/>
          </w:tcPr>
          <w:p w14:paraId="51E64578" w14:textId="77777777" w:rsidR="00C906B1" w:rsidRPr="00C906B1" w:rsidRDefault="00C906B1" w:rsidP="00C906B1">
            <w:pPr>
              <w:spacing w:line="259" w:lineRule="auto"/>
            </w:pPr>
            <w:r w:rsidRPr="00C906B1">
              <w:rPr>
                <w:b/>
                <w:bCs/>
              </w:rPr>
              <w:t>Business Administration</w:t>
            </w:r>
            <w:r w:rsidRPr="00C906B1">
              <w:br/>
              <w:t>Duration: 3 academic years (53 ECTS)</w:t>
            </w:r>
            <w:r w:rsidRPr="00C906B1">
              <w:br/>
              <w:t>Annual Tuition Fee: 5,900 USD</w:t>
            </w:r>
            <w:r w:rsidRPr="00C906B1">
              <w:br/>
              <w:t>Scholarship: 1,000 USD</w:t>
            </w:r>
          </w:p>
          <w:p w14:paraId="45F666B4" w14:textId="77777777" w:rsidR="00C906B1" w:rsidRPr="00E00A83" w:rsidRDefault="00C906B1" w:rsidP="00315EEC"/>
        </w:tc>
        <w:tc>
          <w:tcPr>
            <w:tcW w:w="5260" w:type="dxa"/>
          </w:tcPr>
          <w:p w14:paraId="555B0316" w14:textId="77777777" w:rsidR="00C906B1" w:rsidRPr="00C906B1" w:rsidRDefault="00C906B1" w:rsidP="00C906B1">
            <w:pPr>
              <w:spacing w:line="259" w:lineRule="auto"/>
            </w:pPr>
            <w:r w:rsidRPr="00C906B1">
              <w:rPr>
                <w:b/>
                <w:bCs/>
              </w:rPr>
              <w:t>Computer Science</w:t>
            </w:r>
            <w:r w:rsidRPr="00C906B1">
              <w:br/>
              <w:t>Duration: 3 academic years (60 ECTS)</w:t>
            </w:r>
            <w:r w:rsidRPr="00C906B1">
              <w:br/>
              <w:t>Annual Tuition Fee: 5,900 USD</w:t>
            </w:r>
            <w:r w:rsidRPr="00C906B1">
              <w:br/>
              <w:t>Scholarship: 1,000 USD</w:t>
            </w:r>
          </w:p>
          <w:p w14:paraId="18CEDCD0" w14:textId="77777777" w:rsidR="00C906B1" w:rsidRPr="00E00A83" w:rsidRDefault="00C906B1" w:rsidP="00315EEC"/>
        </w:tc>
      </w:tr>
      <w:tr w:rsidR="00C906B1" w:rsidRPr="00E00A83" w14:paraId="63A74A18" w14:textId="77777777" w:rsidTr="00C906B1">
        <w:tc>
          <w:tcPr>
            <w:tcW w:w="5260" w:type="dxa"/>
          </w:tcPr>
          <w:p w14:paraId="4A03543B" w14:textId="77777777" w:rsidR="00C906B1" w:rsidRPr="00C906B1" w:rsidRDefault="00C906B1" w:rsidP="00C906B1">
            <w:pPr>
              <w:spacing w:line="259" w:lineRule="auto"/>
            </w:pPr>
            <w:r w:rsidRPr="00C906B1">
              <w:rPr>
                <w:b/>
                <w:bCs/>
              </w:rPr>
              <w:t>American Studies</w:t>
            </w:r>
            <w:r w:rsidRPr="00C906B1">
              <w:br/>
              <w:t>Duration: 3 academic years (53 ECTS)</w:t>
            </w:r>
            <w:r w:rsidRPr="00C906B1">
              <w:br/>
              <w:t>Annual Tuition Fee: 5,900 USD</w:t>
            </w:r>
            <w:r w:rsidRPr="00C906B1">
              <w:br/>
              <w:t>Scholarship: 1,000 USD</w:t>
            </w:r>
          </w:p>
          <w:p w14:paraId="54568BA6" w14:textId="77777777" w:rsidR="00C906B1" w:rsidRPr="00E00A83" w:rsidRDefault="00C906B1" w:rsidP="00315EEC"/>
        </w:tc>
        <w:tc>
          <w:tcPr>
            <w:tcW w:w="5260" w:type="dxa"/>
          </w:tcPr>
          <w:p w14:paraId="65791E13" w14:textId="77777777" w:rsidR="00C906B1" w:rsidRPr="00C906B1" w:rsidRDefault="00C906B1" w:rsidP="00C906B1">
            <w:pPr>
              <w:spacing w:line="259" w:lineRule="auto"/>
            </w:pPr>
            <w:r w:rsidRPr="00C906B1">
              <w:rPr>
                <w:b/>
                <w:bCs/>
              </w:rPr>
              <w:t>Education Science</w:t>
            </w:r>
            <w:r w:rsidRPr="00C906B1">
              <w:br/>
              <w:t>Duration: 3 academic years (55 ECTS)</w:t>
            </w:r>
            <w:r w:rsidRPr="00C906B1">
              <w:br/>
              <w:t>Annual Tuition Fee: 5,900 USD</w:t>
            </w:r>
            <w:r w:rsidRPr="00C906B1">
              <w:br/>
              <w:t>Scholarship: 1,000 USD</w:t>
            </w:r>
          </w:p>
          <w:p w14:paraId="7283A600" w14:textId="77777777" w:rsidR="00C906B1" w:rsidRPr="00E00A83" w:rsidRDefault="00C906B1" w:rsidP="00C906B1"/>
          <w:p w14:paraId="17383DCB" w14:textId="77777777" w:rsidR="00C906B1" w:rsidRPr="00E00A83" w:rsidRDefault="00C906B1" w:rsidP="00315EEC"/>
        </w:tc>
      </w:tr>
    </w:tbl>
    <w:p w14:paraId="3194C114" w14:textId="77777777" w:rsidR="0004318C" w:rsidRPr="00E00A83" w:rsidRDefault="0004318C" w:rsidP="00315EEC">
      <w:pPr>
        <w:spacing w:after="0"/>
        <w:rPr>
          <w:sz w:val="28"/>
          <w:szCs w:val="28"/>
        </w:rPr>
      </w:pPr>
    </w:p>
    <w:p w14:paraId="308D0758" w14:textId="77777777" w:rsidR="0004318C" w:rsidRPr="00E00A83" w:rsidRDefault="0004318C" w:rsidP="00315EEC">
      <w:pPr>
        <w:spacing w:after="0"/>
        <w:rPr>
          <w:sz w:val="28"/>
          <w:szCs w:val="28"/>
        </w:rPr>
      </w:pPr>
    </w:p>
    <w:p w14:paraId="46DF7ABE" w14:textId="77777777" w:rsidR="0004318C" w:rsidRPr="006C6A12" w:rsidRDefault="0004318C" w:rsidP="00315EEC">
      <w:pPr>
        <w:spacing w:after="0"/>
        <w:rPr>
          <w:sz w:val="28"/>
          <w:szCs w:val="28"/>
          <w:lang w:val="ka-GE"/>
        </w:rPr>
      </w:pPr>
    </w:p>
    <w:p w14:paraId="43362BD9" w14:textId="77777777" w:rsidR="0004318C" w:rsidRPr="00E00A83" w:rsidRDefault="0004318C" w:rsidP="00315EEC">
      <w:pPr>
        <w:spacing w:after="0"/>
        <w:rPr>
          <w:sz w:val="28"/>
          <w:szCs w:val="28"/>
        </w:rPr>
      </w:pPr>
    </w:p>
    <w:p w14:paraId="0C38FF8D" w14:textId="77777777" w:rsidR="0004318C" w:rsidRPr="00E00A83" w:rsidRDefault="0004318C" w:rsidP="00315EEC">
      <w:pPr>
        <w:spacing w:after="0"/>
        <w:rPr>
          <w:sz w:val="28"/>
          <w:szCs w:val="28"/>
        </w:rPr>
      </w:pPr>
    </w:p>
    <w:p w14:paraId="0D2205EB" w14:textId="77777777" w:rsidR="00E632AD" w:rsidRPr="00E00A83" w:rsidRDefault="00E632AD" w:rsidP="00315EEC">
      <w:pPr>
        <w:spacing w:after="0"/>
        <w:rPr>
          <w:b/>
          <w:bCs/>
        </w:rPr>
      </w:pPr>
    </w:p>
    <w:p w14:paraId="4E3E1B55" w14:textId="61F2A686" w:rsidR="0090672E" w:rsidRPr="000A7290" w:rsidRDefault="0090672E" w:rsidP="000B22E6">
      <w:pPr>
        <w:jc w:val="center"/>
        <w:rPr>
          <w:b/>
          <w:bCs/>
          <w:color w:val="5B9BD5" w:themeColor="accent5"/>
          <w:sz w:val="36"/>
          <w:szCs w:val="36"/>
        </w:rPr>
      </w:pPr>
      <w:r w:rsidRPr="000A7290">
        <w:rPr>
          <w:b/>
          <w:bCs/>
          <w:color w:val="5B9BD5" w:themeColor="accent5"/>
          <w:sz w:val="36"/>
          <w:szCs w:val="36"/>
        </w:rPr>
        <w:t xml:space="preserve">Admission </w:t>
      </w:r>
      <w:r w:rsidR="000234AD" w:rsidRPr="000A7290">
        <w:rPr>
          <w:b/>
          <w:bCs/>
          <w:color w:val="5B9BD5" w:themeColor="accent5"/>
          <w:sz w:val="36"/>
          <w:szCs w:val="36"/>
        </w:rPr>
        <w:t>steps for</w:t>
      </w:r>
      <w:r w:rsidRPr="000A7290">
        <w:rPr>
          <w:b/>
          <w:bCs/>
          <w:color w:val="5B9BD5" w:themeColor="accent5"/>
          <w:sz w:val="36"/>
          <w:szCs w:val="36"/>
        </w:rPr>
        <w:t xml:space="preserve"> programs</w:t>
      </w:r>
    </w:p>
    <w:p w14:paraId="02106282" w14:textId="77777777" w:rsidR="000B22E6" w:rsidRPr="000A7290" w:rsidRDefault="000B22E6" w:rsidP="000B22E6">
      <w:pPr>
        <w:jc w:val="center"/>
        <w:rPr>
          <w:b/>
          <w:bCs/>
          <w:color w:val="5B9BD5" w:themeColor="accent5"/>
          <w:sz w:val="32"/>
          <w:szCs w:val="32"/>
        </w:rPr>
      </w:pPr>
    </w:p>
    <w:p w14:paraId="0D0B6728" w14:textId="5A1477F6" w:rsidR="00D42674" w:rsidRPr="000A7290" w:rsidRDefault="00CE0429" w:rsidP="00000586">
      <w:pPr>
        <w:ind w:left="900"/>
        <w:rPr>
          <w:b/>
          <w:bCs/>
          <w:color w:val="5B9BD5" w:themeColor="accent5"/>
          <w:sz w:val="24"/>
          <w:szCs w:val="24"/>
        </w:rPr>
      </w:pPr>
      <w:r w:rsidRPr="00A9066A">
        <w:rPr>
          <w:b/>
          <w:bCs/>
          <w:color w:val="5B9BD5" w:themeColor="accent5"/>
        </w:rPr>
        <w:t xml:space="preserve">Requirements for Admission to </w:t>
      </w:r>
      <w:r>
        <w:rPr>
          <w:b/>
          <w:bCs/>
          <w:color w:val="5B9BD5" w:themeColor="accent5"/>
          <w:sz w:val="24"/>
          <w:szCs w:val="24"/>
        </w:rPr>
        <w:t>Bachelor Programs</w:t>
      </w:r>
      <w:r w:rsidR="00EB1A51" w:rsidRPr="000A7290">
        <w:rPr>
          <w:b/>
          <w:bCs/>
          <w:color w:val="5B9BD5" w:themeColor="accent5"/>
          <w:sz w:val="24"/>
          <w:szCs w:val="24"/>
        </w:rPr>
        <w:t xml:space="preserve"> </w:t>
      </w:r>
      <w:r w:rsidR="00D42674" w:rsidRPr="000A7290">
        <w:rPr>
          <w:b/>
          <w:bCs/>
          <w:color w:val="5B9BD5" w:themeColor="accent5"/>
          <w:sz w:val="24"/>
          <w:szCs w:val="24"/>
        </w:rPr>
        <w:t>(First semester)</w:t>
      </w:r>
    </w:p>
    <w:p w14:paraId="0947A8E9" w14:textId="737D35AF" w:rsidR="00D42674" w:rsidRPr="00E00A83" w:rsidRDefault="00D42674" w:rsidP="00216D3E">
      <w:pPr>
        <w:pStyle w:val="ListParagraph"/>
        <w:numPr>
          <w:ilvl w:val="0"/>
          <w:numId w:val="7"/>
        </w:numPr>
        <w:ind w:left="540"/>
        <w:rPr>
          <w:b/>
          <w:bCs/>
        </w:rPr>
      </w:pPr>
      <w:r w:rsidRPr="00E00A83">
        <w:t xml:space="preserve">In order to start the </w:t>
      </w:r>
      <w:r w:rsidR="009F538F" w:rsidRPr="00E00A83">
        <w:t>admission</w:t>
      </w:r>
      <w:r w:rsidRPr="00E00A83">
        <w:t xml:space="preserve"> process</w:t>
      </w:r>
      <w:r w:rsidR="009F538F" w:rsidRPr="00E00A83">
        <w:rPr>
          <w:lang w:val="ka-GE"/>
        </w:rPr>
        <w:t>,</w:t>
      </w:r>
      <w:r w:rsidRPr="00E00A83">
        <w:t xml:space="preserve"> the student or his/her representative should send the following documents</w:t>
      </w:r>
      <w:r w:rsidR="008109A9" w:rsidRPr="00E00A83">
        <w:t xml:space="preserve"> </w:t>
      </w:r>
      <w:r w:rsidR="003D6CF3" w:rsidRPr="00E00A83">
        <w:t>(pdf scanned)</w:t>
      </w:r>
      <w:r w:rsidRPr="00E00A83">
        <w:t xml:space="preserve"> to </w:t>
      </w:r>
      <w:hyperlink r:id="rId10" w:history="1">
        <w:r w:rsidR="00C80DC4" w:rsidRPr="00196913">
          <w:rPr>
            <w:rStyle w:val="Hyperlink"/>
          </w:rPr>
          <w:t>admission@ibsu.edu.ge</w:t>
        </w:r>
      </w:hyperlink>
      <w:r w:rsidR="00C80DC4">
        <w:t xml:space="preserve"> </w:t>
      </w:r>
    </w:p>
    <w:p w14:paraId="732422DA" w14:textId="1D3BD10E" w:rsidR="00D42674" w:rsidRPr="00E00A83" w:rsidRDefault="00D42674" w:rsidP="00314504">
      <w:pPr>
        <w:pStyle w:val="ListParagraph"/>
        <w:numPr>
          <w:ilvl w:val="0"/>
          <w:numId w:val="9"/>
        </w:numPr>
        <w:ind w:left="900"/>
      </w:pPr>
      <w:r w:rsidRPr="00E00A83">
        <w:t xml:space="preserve">Copy of the passport </w:t>
      </w:r>
    </w:p>
    <w:p w14:paraId="1ACFCB19" w14:textId="2434ED97" w:rsidR="00D42674" w:rsidRDefault="00D42674" w:rsidP="00314504">
      <w:pPr>
        <w:pStyle w:val="ListParagraph"/>
        <w:numPr>
          <w:ilvl w:val="0"/>
          <w:numId w:val="9"/>
        </w:numPr>
        <w:ind w:left="900"/>
      </w:pPr>
      <w:r w:rsidRPr="00E00A83">
        <w:t xml:space="preserve">School certificate </w:t>
      </w:r>
      <w:r w:rsidR="00352074" w:rsidRPr="00E00A83">
        <w:t>(Higher Secondary, Intermediate, Senior, GCE 3 A-Level)</w:t>
      </w:r>
    </w:p>
    <w:p w14:paraId="1D8B6D8F" w14:textId="59B6415C" w:rsidR="008A5393" w:rsidRPr="00E00A83" w:rsidRDefault="008A5393" w:rsidP="00314504">
      <w:pPr>
        <w:pStyle w:val="ListParagraph"/>
        <w:numPr>
          <w:ilvl w:val="0"/>
          <w:numId w:val="9"/>
        </w:numPr>
        <w:ind w:left="900"/>
      </w:pPr>
      <w:r>
        <w:t>Marksheet</w:t>
      </w:r>
    </w:p>
    <w:p w14:paraId="67286B3B" w14:textId="6A950E11" w:rsidR="00D42674" w:rsidRPr="00E00A83" w:rsidRDefault="002E2836" w:rsidP="00314504">
      <w:pPr>
        <w:pStyle w:val="ListParagraph"/>
        <w:numPr>
          <w:ilvl w:val="0"/>
          <w:numId w:val="9"/>
        </w:numPr>
        <w:ind w:left="900"/>
      </w:pPr>
      <w:r w:rsidRPr="00E00A83">
        <w:t>Filled a</w:t>
      </w:r>
      <w:r w:rsidR="00D42674" w:rsidRPr="00E00A83">
        <w:t>pplication form:</w:t>
      </w:r>
      <w:r w:rsidR="00A83923" w:rsidRPr="00E00A83">
        <w:t>(after downloading application form, you may edit study year)</w:t>
      </w:r>
    </w:p>
    <w:p w14:paraId="17A5ADE7" w14:textId="55EDF804" w:rsidR="008210B1" w:rsidRPr="00E00A83" w:rsidRDefault="001F5A28" w:rsidP="00E1647E">
      <w:pPr>
        <w:pStyle w:val="ListParagraph"/>
        <w:numPr>
          <w:ilvl w:val="0"/>
          <w:numId w:val="9"/>
        </w:numPr>
        <w:ind w:left="900"/>
      </w:pPr>
      <w:r w:rsidRPr="00E00A83">
        <w:t xml:space="preserve">English level proficiency certificate/document minimum </w:t>
      </w:r>
      <w:r w:rsidRPr="00E00A83">
        <w:rPr>
          <w:b/>
          <w:bCs/>
        </w:rPr>
        <w:t>B</w:t>
      </w:r>
      <w:r w:rsidR="00FA56B2">
        <w:rPr>
          <w:b/>
          <w:bCs/>
        </w:rPr>
        <w:t>2</w:t>
      </w:r>
      <w:r w:rsidR="000234AD" w:rsidRPr="00E00A83">
        <w:t xml:space="preserve">. </w:t>
      </w:r>
    </w:p>
    <w:p w14:paraId="0FEDD4E9" w14:textId="4F287B69" w:rsidR="007E6EAE" w:rsidRPr="00E00A83" w:rsidRDefault="007E6EAE" w:rsidP="00E1647E">
      <w:pPr>
        <w:pStyle w:val="ListParagraph"/>
        <w:numPr>
          <w:ilvl w:val="0"/>
          <w:numId w:val="9"/>
        </w:numPr>
        <w:ind w:left="900"/>
      </w:pPr>
      <w:bookmarkStart w:id="0" w:name="_Hlk201927258"/>
      <w:r w:rsidRPr="00E00A83">
        <w:t>Letter of the motivation (in English language, between 200-350 words)</w:t>
      </w:r>
    </w:p>
    <w:bookmarkEnd w:id="0"/>
    <w:p w14:paraId="2A1174E1" w14:textId="7A7B34B6" w:rsidR="00D42674" w:rsidRPr="00E00A83" w:rsidRDefault="00D42674" w:rsidP="00216D3E">
      <w:pPr>
        <w:pStyle w:val="ListParagraph"/>
        <w:numPr>
          <w:ilvl w:val="0"/>
          <w:numId w:val="7"/>
        </w:numPr>
        <w:ind w:left="540"/>
      </w:pPr>
      <w:r w:rsidRPr="00E00A83">
        <w:t xml:space="preserve">After accepting these </w:t>
      </w:r>
      <w:r w:rsidR="006A40C8" w:rsidRPr="00E00A83">
        <w:t>documents,</w:t>
      </w:r>
      <w:r w:rsidRPr="00E00A83">
        <w:t xml:space="preserve"> the university schedules an interview for the student. </w:t>
      </w:r>
    </w:p>
    <w:p w14:paraId="63A21809" w14:textId="715B8ADD" w:rsidR="00B90CD2" w:rsidRPr="00E00A83" w:rsidRDefault="00B90CD2" w:rsidP="00B90CD2">
      <w:pPr>
        <w:pStyle w:val="ListParagraph"/>
        <w:rPr>
          <w:b/>
          <w:bCs/>
        </w:rPr>
      </w:pPr>
      <w:r w:rsidRPr="00E00A83">
        <w:rPr>
          <w:b/>
          <w:bCs/>
        </w:rPr>
        <w:t>Note: If the student does not hold the language proficiency document, he/she is required to write the English proficiency test provided by university after the successful interview.</w:t>
      </w:r>
    </w:p>
    <w:p w14:paraId="678187EC" w14:textId="77777777" w:rsidR="00C260B8" w:rsidRPr="00E00A83" w:rsidRDefault="00C260B8" w:rsidP="00216D3E">
      <w:pPr>
        <w:pStyle w:val="ListParagraph"/>
        <w:numPr>
          <w:ilvl w:val="0"/>
          <w:numId w:val="7"/>
        </w:numPr>
        <w:ind w:left="540"/>
      </w:pPr>
      <w:bookmarkStart w:id="1" w:name="_Hlk122607285"/>
      <w:r w:rsidRPr="00E00A83">
        <w:t>The documentation process begins following a successful interview / exam.</w:t>
      </w:r>
    </w:p>
    <w:p w14:paraId="6FFD6622" w14:textId="069399D7" w:rsidR="00EB1A51" w:rsidRPr="00E00A83" w:rsidRDefault="00EB1A51" w:rsidP="00216D3E">
      <w:pPr>
        <w:pStyle w:val="ListParagraph"/>
        <w:numPr>
          <w:ilvl w:val="0"/>
          <w:numId w:val="7"/>
        </w:numPr>
        <w:ind w:left="540"/>
      </w:pPr>
      <w:r w:rsidRPr="00E00A83">
        <w:rPr>
          <w:b/>
          <w:bCs/>
        </w:rPr>
        <w:t>Paperwork:</w:t>
      </w:r>
    </w:p>
    <w:p w14:paraId="305EC855" w14:textId="77777777" w:rsidR="0071051E" w:rsidRDefault="0071051E" w:rsidP="0071051E">
      <w:pPr>
        <w:pStyle w:val="ListParagraph"/>
        <w:numPr>
          <w:ilvl w:val="0"/>
          <w:numId w:val="7"/>
        </w:numPr>
        <w:jc w:val="both"/>
      </w:pPr>
      <w:bookmarkStart w:id="2" w:name="_Hlk122608348"/>
      <w:bookmarkEnd w:id="1"/>
      <w:r>
        <w:t xml:space="preserve">The acceptance letter, notary-translated documents, EQE service fee receipt, and the completed EQE application forms (may requested from the Admissions Office or downloaded from the EQE website- </w:t>
      </w:r>
      <w:hyperlink r:id="rId11" w:history="1">
        <w:r w:rsidRPr="005E4CF2">
          <w:rPr>
            <w:rStyle w:val="Hyperlink"/>
          </w:rPr>
          <w:t>https://eqe.ge/en/page/static/213/utskhoetshi-mighebuli-ganatlebis-aghiareba</w:t>
        </w:r>
      </w:hyperlink>
      <w:r>
        <w:t>) must be submitted directly by the student to the EQE office or by the Admissions Office via provided soft copy on the EQE portal (guideline will be explained by the admissions office).</w:t>
      </w:r>
    </w:p>
    <w:p w14:paraId="3F381FB3" w14:textId="77777777" w:rsidR="0071051E" w:rsidRDefault="0071051E" w:rsidP="0071051E">
      <w:pPr>
        <w:pStyle w:val="ListParagraph"/>
        <w:numPr>
          <w:ilvl w:val="0"/>
          <w:numId w:val="7"/>
        </w:numPr>
        <w:jc w:val="both"/>
      </w:pPr>
      <w:r>
        <w:lastRenderedPageBreak/>
        <w:t xml:space="preserve">When the </w:t>
      </w:r>
      <w:r w:rsidRPr="00B72CC4">
        <w:t>student</w:t>
      </w:r>
      <w:r>
        <w:t xml:space="preserve"> </w:t>
      </w:r>
      <w:r w:rsidRPr="00B72CC4">
        <w:t>receives Educational Recognition Document from EQE, this document should be submitted in the university</w:t>
      </w:r>
    </w:p>
    <w:p w14:paraId="6724E00E" w14:textId="77777777" w:rsidR="0071051E" w:rsidRPr="0071051E" w:rsidRDefault="0071051E" w:rsidP="0071051E">
      <w:pPr>
        <w:pStyle w:val="ListParagraph"/>
        <w:numPr>
          <w:ilvl w:val="0"/>
          <w:numId w:val="7"/>
        </w:numPr>
        <w:jc w:val="both"/>
      </w:pPr>
      <w:r w:rsidRPr="0071051E">
        <w:rPr>
          <w:b/>
          <w:bCs/>
        </w:rPr>
        <w:t>Note: If the student does not have a representative in Georgia, the university can provide the paperwork procedures to the student. The student will receive the service agreement document including the service fees)</w:t>
      </w:r>
      <w:r w:rsidRPr="0071051E">
        <w:t xml:space="preserve">. </w:t>
      </w:r>
    </w:p>
    <w:p w14:paraId="0F6638BB" w14:textId="24DEB419" w:rsidR="002A3D75" w:rsidRPr="00E00A83" w:rsidRDefault="002A3D75" w:rsidP="00C0794A">
      <w:pPr>
        <w:pStyle w:val="ListParagraph"/>
        <w:numPr>
          <w:ilvl w:val="0"/>
          <w:numId w:val="7"/>
        </w:numPr>
      </w:pPr>
      <w:bookmarkStart w:id="3" w:name="_Hlk122608037"/>
      <w:bookmarkEnd w:id="2"/>
      <w:r w:rsidRPr="00E00A83">
        <w:t>The university receives the ministry order</w:t>
      </w:r>
      <w:r w:rsidR="007062A0" w:rsidRPr="00E00A83">
        <w:t xml:space="preserve">. </w:t>
      </w:r>
      <w:r w:rsidR="009F588F" w:rsidRPr="00E00A83">
        <w:rPr>
          <w:color w:val="222222"/>
        </w:rPr>
        <w:t>It usually takes 3-4 weeks after receiving the educational recognition document.</w:t>
      </w:r>
    </w:p>
    <w:p w14:paraId="5858076E" w14:textId="05696313" w:rsidR="009015C9" w:rsidRPr="00E00A83" w:rsidRDefault="009015C9" w:rsidP="00C0794A">
      <w:pPr>
        <w:pStyle w:val="ListParagraph"/>
        <w:numPr>
          <w:ilvl w:val="0"/>
          <w:numId w:val="7"/>
        </w:numPr>
      </w:pPr>
      <w:r w:rsidRPr="00E00A83">
        <w:t xml:space="preserve">After receiving the ministry decree, </w:t>
      </w:r>
      <w:r w:rsidR="00B90CD2" w:rsidRPr="00E00A83">
        <w:t>The Students Affairs Department</w:t>
      </w:r>
      <w:r w:rsidRPr="00E00A83">
        <w:t xml:space="preserve"> </w:t>
      </w:r>
      <w:hyperlink r:id="rId12" w:history="1">
        <w:r w:rsidR="00C80DC4" w:rsidRPr="00196913">
          <w:rPr>
            <w:rStyle w:val="Hyperlink"/>
            <w:shd w:val="clear" w:color="auto" w:fill="FFFFFF"/>
          </w:rPr>
          <w:t>iss@ibsu.edu.ge</w:t>
        </w:r>
      </w:hyperlink>
      <w:r w:rsidR="006C0AFD" w:rsidRPr="00E00A83">
        <w:t xml:space="preserve"> </w:t>
      </w:r>
      <w:r w:rsidRPr="00E00A83">
        <w:t xml:space="preserve">informs </w:t>
      </w:r>
      <w:r w:rsidR="00B90CD2" w:rsidRPr="00E00A83">
        <w:t xml:space="preserve">the </w:t>
      </w:r>
      <w:r w:rsidRPr="00E00A83">
        <w:t>student</w:t>
      </w:r>
      <w:r w:rsidR="00B90CD2" w:rsidRPr="00E00A83">
        <w:t>/representative</w:t>
      </w:r>
      <w:r w:rsidRPr="00E00A83">
        <w:t xml:space="preserve"> and requests the payment</w:t>
      </w:r>
      <w:r w:rsidR="00C0665B" w:rsidRPr="00E00A83">
        <w:t>.</w:t>
      </w:r>
    </w:p>
    <w:p w14:paraId="5ED3085A" w14:textId="701E0AFF" w:rsidR="009015C9" w:rsidRPr="00E00A83" w:rsidRDefault="009015C9" w:rsidP="00C0794A">
      <w:pPr>
        <w:pStyle w:val="ListParagraph"/>
        <w:numPr>
          <w:ilvl w:val="0"/>
          <w:numId w:val="7"/>
        </w:numPr>
      </w:pPr>
      <w:r w:rsidRPr="00E00A83">
        <w:t xml:space="preserve">The student pays the tuition fee and acknowledges the </w:t>
      </w:r>
      <w:r w:rsidR="00B90CD2" w:rsidRPr="00E00A83">
        <w:t>Students Affairs Department</w:t>
      </w:r>
      <w:r w:rsidRPr="00E00A83">
        <w:t xml:space="preserve"> with</w:t>
      </w:r>
      <w:r w:rsidR="00B90CD2" w:rsidRPr="00E00A83">
        <w:t xml:space="preserve"> </w:t>
      </w:r>
      <w:r w:rsidRPr="00E00A83">
        <w:t>payment receipt</w:t>
      </w:r>
      <w:r w:rsidR="00B90CD2" w:rsidRPr="00E00A83">
        <w:t>.</w:t>
      </w:r>
      <w:r w:rsidR="00B43547" w:rsidRPr="00E00A83">
        <w:t xml:space="preserve"> → </w:t>
      </w:r>
      <w:hyperlink r:id="rId13" w:history="1">
        <w:r w:rsidR="00C80DC4" w:rsidRPr="00196913">
          <w:rPr>
            <w:rStyle w:val="Hyperlink"/>
          </w:rPr>
          <w:t>iss@ibsu.edu.ge</w:t>
        </w:r>
      </w:hyperlink>
      <w:r w:rsidR="00A86B22" w:rsidRPr="00E00A83">
        <w:t xml:space="preserve"> </w:t>
      </w:r>
    </w:p>
    <w:p w14:paraId="61BFFFA2" w14:textId="6E27067A" w:rsidR="00C87F18" w:rsidRPr="00E00A83" w:rsidRDefault="00C87F18" w:rsidP="00C0794A">
      <w:pPr>
        <w:pStyle w:val="ListParagraph"/>
        <w:numPr>
          <w:ilvl w:val="0"/>
          <w:numId w:val="7"/>
        </w:numPr>
      </w:pPr>
      <w:r w:rsidRPr="00E00A83">
        <w:t xml:space="preserve">After the payment the enrollment process starts and </w:t>
      </w:r>
      <w:r w:rsidR="00C0665B" w:rsidRPr="00E00A83">
        <w:t>applicant</w:t>
      </w:r>
      <w:r w:rsidRPr="00E00A83">
        <w:t xml:space="preserve"> becomes an active student. (takes approximately 2-3 business days)</w:t>
      </w:r>
    </w:p>
    <w:p w14:paraId="43E348FA" w14:textId="55425323" w:rsidR="00B43547" w:rsidRPr="00E00A83" w:rsidRDefault="00C87F18" w:rsidP="00C0794A">
      <w:pPr>
        <w:pStyle w:val="ListParagraph"/>
        <w:numPr>
          <w:ilvl w:val="0"/>
          <w:numId w:val="7"/>
        </w:numPr>
      </w:pPr>
      <w:r w:rsidRPr="00E00A83">
        <w:t xml:space="preserve">After the enrollment process, </w:t>
      </w:r>
      <w:r w:rsidR="00C0665B" w:rsidRPr="00E00A83">
        <w:t xml:space="preserve">students should </w:t>
      </w:r>
      <w:r w:rsidRPr="00E00A83">
        <w:t>contact The Students Affairs Department</w:t>
      </w:r>
      <w:r w:rsidR="00182521" w:rsidRPr="00E00A83">
        <w:rPr>
          <w:lang w:val="ka-GE"/>
        </w:rPr>
        <w:t xml:space="preserve"> (</w:t>
      </w:r>
      <w:hyperlink r:id="rId14" w:history="1">
        <w:r w:rsidR="00C80DC4" w:rsidRPr="00E00A83">
          <w:rPr>
            <w:rStyle w:val="Hyperlink"/>
          </w:rPr>
          <w:t>iss@</w:t>
        </w:r>
        <w:r w:rsidR="00C80DC4">
          <w:rPr>
            <w:rStyle w:val="Hyperlink"/>
          </w:rPr>
          <w:t>ibsu</w:t>
        </w:r>
        <w:r w:rsidR="00C80DC4" w:rsidRPr="00E00A83">
          <w:rPr>
            <w:rStyle w:val="Hyperlink"/>
          </w:rPr>
          <w:t>.edu.ge</w:t>
        </w:r>
      </w:hyperlink>
      <w:r w:rsidR="00182521" w:rsidRPr="00E00A83">
        <w:rPr>
          <w:lang w:val="ka-GE"/>
        </w:rPr>
        <w:t>)</w:t>
      </w:r>
      <w:r w:rsidRPr="00E00A83">
        <w:t xml:space="preserve"> to activate the portal</w:t>
      </w:r>
      <w:r w:rsidR="00182521" w:rsidRPr="00E00A83">
        <w:rPr>
          <w:lang w:val="ka-GE"/>
        </w:rPr>
        <w:t xml:space="preserve"> </w:t>
      </w:r>
    </w:p>
    <w:bookmarkEnd w:id="3"/>
    <w:p w14:paraId="64618312" w14:textId="77777777" w:rsidR="00B43547" w:rsidRPr="00E00A83" w:rsidRDefault="00B43547" w:rsidP="00C0794A">
      <w:pPr>
        <w:ind w:left="900"/>
        <w:rPr>
          <w:b/>
          <w:bCs/>
        </w:rPr>
      </w:pPr>
    </w:p>
    <w:p w14:paraId="7F971D5B" w14:textId="3848EFD1" w:rsidR="007062A0" w:rsidRPr="000A7290" w:rsidRDefault="007062A0" w:rsidP="00C0794A">
      <w:pPr>
        <w:ind w:left="900"/>
        <w:rPr>
          <w:b/>
          <w:bCs/>
          <w:color w:val="5B9BD5" w:themeColor="accent5"/>
          <w:sz w:val="24"/>
          <w:szCs w:val="24"/>
        </w:rPr>
      </w:pPr>
      <w:r w:rsidRPr="000A7290">
        <w:rPr>
          <w:b/>
          <w:bCs/>
          <w:color w:val="5B9BD5" w:themeColor="accent5"/>
          <w:sz w:val="24"/>
          <w:szCs w:val="24"/>
        </w:rPr>
        <w:t>Admission procedure (transfer)</w:t>
      </w:r>
    </w:p>
    <w:p w14:paraId="5A794863" w14:textId="2CE87EA4" w:rsidR="007062A0" w:rsidRPr="00E00A83" w:rsidRDefault="007062A0" w:rsidP="00C0794A">
      <w:pPr>
        <w:pStyle w:val="ListParagraph"/>
        <w:numPr>
          <w:ilvl w:val="0"/>
          <w:numId w:val="15"/>
        </w:numPr>
        <w:ind w:left="900"/>
      </w:pPr>
      <w:r w:rsidRPr="00E00A83">
        <w:t>In order to start the admission process for transfer students, the student or his/her representative should send the following documents</w:t>
      </w:r>
      <w:r w:rsidR="00471CAF" w:rsidRPr="00E00A83">
        <w:t xml:space="preserve"> (pdf scanned) </w:t>
      </w:r>
      <w:r w:rsidRPr="00E00A83">
        <w:t xml:space="preserve">to </w:t>
      </w:r>
      <w:hyperlink r:id="rId15" w:history="1">
        <w:r w:rsidR="005B4170" w:rsidRPr="00DD75CC">
          <w:rPr>
            <w:rStyle w:val="Hyperlink"/>
          </w:rPr>
          <w:t>admission@ibsu.edu.ge</w:t>
        </w:r>
      </w:hyperlink>
    </w:p>
    <w:p w14:paraId="661766DB" w14:textId="349DBF49" w:rsidR="007062A0" w:rsidRPr="00E00A83" w:rsidRDefault="007062A0" w:rsidP="00C0794A">
      <w:pPr>
        <w:pStyle w:val="ListParagraph"/>
        <w:numPr>
          <w:ilvl w:val="0"/>
          <w:numId w:val="16"/>
        </w:numPr>
        <w:ind w:left="900"/>
      </w:pPr>
      <w:r w:rsidRPr="00E00A83">
        <w:t xml:space="preserve">Copy of the passport </w:t>
      </w:r>
    </w:p>
    <w:p w14:paraId="22C02FAF" w14:textId="7C3A2C80" w:rsidR="007062A0" w:rsidRPr="00E00A83" w:rsidRDefault="007062A0" w:rsidP="00C0794A">
      <w:pPr>
        <w:pStyle w:val="ListParagraph"/>
        <w:numPr>
          <w:ilvl w:val="0"/>
          <w:numId w:val="16"/>
        </w:numPr>
        <w:ind w:left="900"/>
      </w:pPr>
      <w:r w:rsidRPr="00E00A83">
        <w:t>Official transcripts from home university</w:t>
      </w:r>
    </w:p>
    <w:p w14:paraId="58F0D5DC" w14:textId="26A6FA7C" w:rsidR="00405F28" w:rsidRPr="00E00A83" w:rsidRDefault="007062A0" w:rsidP="00405F28">
      <w:pPr>
        <w:pStyle w:val="ListParagraph"/>
        <w:numPr>
          <w:ilvl w:val="0"/>
          <w:numId w:val="16"/>
        </w:numPr>
        <w:ind w:left="900"/>
      </w:pPr>
      <w:r w:rsidRPr="00E00A83">
        <w:t>Application form</w:t>
      </w:r>
      <w:r w:rsidR="00AF2D58">
        <w:t xml:space="preserve"> </w:t>
      </w:r>
      <w:r w:rsidR="00C80DC4">
        <w:t xml:space="preserve">- </w:t>
      </w:r>
      <w:r w:rsidR="00C80DC4" w:rsidRPr="00B93B0E">
        <w:rPr>
          <w:u w:val="single"/>
        </w:rPr>
        <w:t>download attached</w:t>
      </w:r>
    </w:p>
    <w:p w14:paraId="7C6E2A47" w14:textId="34B9DA1A" w:rsidR="00405F28" w:rsidRPr="00E00A83" w:rsidRDefault="00405F28" w:rsidP="00405F28">
      <w:pPr>
        <w:pStyle w:val="ListParagraph"/>
        <w:numPr>
          <w:ilvl w:val="0"/>
          <w:numId w:val="16"/>
        </w:numPr>
        <w:ind w:left="900"/>
        <w:rPr>
          <w:rStyle w:val="Hyperlink"/>
          <w:color w:val="auto"/>
          <w:u w:val="none"/>
        </w:rPr>
      </w:pPr>
      <w:r w:rsidRPr="00E00A83">
        <w:t>Letter of the motivation (in English language, between 200-350 words)</w:t>
      </w:r>
    </w:p>
    <w:p w14:paraId="56ED4179" w14:textId="3E044C25" w:rsidR="00035257" w:rsidRPr="00E00A83" w:rsidRDefault="00035257" w:rsidP="00C0794A">
      <w:pPr>
        <w:pStyle w:val="ListParagraph"/>
        <w:numPr>
          <w:ilvl w:val="0"/>
          <w:numId w:val="16"/>
        </w:numPr>
        <w:ind w:left="900"/>
      </w:pPr>
      <w:r w:rsidRPr="00E00A83">
        <w:t xml:space="preserve">English level proficiency certificate/document minimum </w:t>
      </w:r>
      <w:r w:rsidRPr="00E00A83">
        <w:rPr>
          <w:b/>
          <w:bCs/>
        </w:rPr>
        <w:t>B</w:t>
      </w:r>
      <w:r w:rsidR="008A5393">
        <w:rPr>
          <w:b/>
          <w:bCs/>
        </w:rPr>
        <w:t>2</w:t>
      </w:r>
    </w:p>
    <w:p w14:paraId="029BCDEC" w14:textId="774A857C" w:rsidR="007062A0" w:rsidRPr="00E00A83" w:rsidRDefault="007062A0" w:rsidP="00C0794A">
      <w:pPr>
        <w:pStyle w:val="ListParagraph"/>
        <w:numPr>
          <w:ilvl w:val="0"/>
          <w:numId w:val="18"/>
        </w:numPr>
        <w:ind w:left="900"/>
      </w:pPr>
      <w:r w:rsidRPr="00E00A83">
        <w:t xml:space="preserve">The admission office sends the transcripts to dean’s office, which evaluates the transcript and decides which semester the student can join. </w:t>
      </w:r>
    </w:p>
    <w:p w14:paraId="27F4C2DC" w14:textId="77777777" w:rsidR="00204D7B" w:rsidRPr="00E00A83" w:rsidRDefault="00123251" w:rsidP="00C0794A">
      <w:pPr>
        <w:pStyle w:val="ListParagraph"/>
        <w:numPr>
          <w:ilvl w:val="0"/>
          <w:numId w:val="15"/>
        </w:numPr>
        <w:ind w:left="900"/>
      </w:pPr>
      <w:r w:rsidRPr="00E00A83">
        <w:t>After the evaluation process</w:t>
      </w:r>
      <w:r w:rsidR="00204D7B" w:rsidRPr="00E00A83">
        <w:t xml:space="preserve">, if the student agrees on the offered semester, he/she </w:t>
      </w:r>
      <w:r w:rsidR="00204D7B" w:rsidRPr="00E00A83">
        <w:rPr>
          <w:b/>
          <w:bCs/>
        </w:rPr>
        <w:t>signs</w:t>
      </w:r>
      <w:r w:rsidR="00204D7B" w:rsidRPr="00E00A83">
        <w:t xml:space="preserve"> the SEU evaluation card and sends it back to the admissions office.</w:t>
      </w:r>
    </w:p>
    <w:p w14:paraId="78AE9EE2" w14:textId="3C054620" w:rsidR="00204D7B" w:rsidRPr="00E00A83" w:rsidRDefault="00204D7B" w:rsidP="00C0794A">
      <w:pPr>
        <w:pStyle w:val="ListParagraph"/>
        <w:numPr>
          <w:ilvl w:val="0"/>
          <w:numId w:val="15"/>
        </w:numPr>
        <w:ind w:left="900"/>
      </w:pPr>
      <w:r w:rsidRPr="00E00A83">
        <w:t xml:space="preserve"> The university schedules an interview for the student. </w:t>
      </w:r>
    </w:p>
    <w:p w14:paraId="5E1231CC" w14:textId="77777777" w:rsidR="00204D7B" w:rsidRPr="00E00A83" w:rsidRDefault="00204D7B" w:rsidP="00C0794A">
      <w:pPr>
        <w:pStyle w:val="ListParagraph"/>
        <w:ind w:left="900"/>
        <w:rPr>
          <w:b/>
          <w:bCs/>
        </w:rPr>
      </w:pPr>
      <w:r w:rsidRPr="00E00A83">
        <w:rPr>
          <w:b/>
          <w:bCs/>
        </w:rPr>
        <w:t>Note: If the student does not hold the language proficiency document, he/she is required to write the English proficiency test provided by university after the successful interview.</w:t>
      </w:r>
    </w:p>
    <w:p w14:paraId="0DFCB4C7" w14:textId="4E08A87B" w:rsidR="00D4217A" w:rsidRPr="00E00A83" w:rsidRDefault="0043550E" w:rsidP="00E1647E">
      <w:pPr>
        <w:pStyle w:val="ListParagraph"/>
        <w:numPr>
          <w:ilvl w:val="0"/>
          <w:numId w:val="15"/>
        </w:numPr>
        <w:ind w:left="900"/>
      </w:pPr>
      <w:r w:rsidRPr="00E00A83">
        <w:t>The documentation process begins following a successful interview / exam.</w:t>
      </w:r>
    </w:p>
    <w:p w14:paraId="51A19743" w14:textId="77777777" w:rsidR="00123251" w:rsidRPr="00E00A83" w:rsidRDefault="00123251" w:rsidP="00C0794A">
      <w:pPr>
        <w:pStyle w:val="ListParagraph"/>
        <w:numPr>
          <w:ilvl w:val="0"/>
          <w:numId w:val="15"/>
        </w:numPr>
        <w:ind w:left="900"/>
        <w:rPr>
          <w:b/>
          <w:bCs/>
        </w:rPr>
      </w:pPr>
      <w:r w:rsidRPr="00E00A83">
        <w:rPr>
          <w:b/>
          <w:bCs/>
        </w:rPr>
        <w:t>Paperwork:</w:t>
      </w:r>
    </w:p>
    <w:p w14:paraId="128159FE" w14:textId="77777777" w:rsidR="008A5393" w:rsidRPr="00E00A83" w:rsidRDefault="0043550E" w:rsidP="00B05E4B">
      <w:pPr>
        <w:pStyle w:val="ListParagraph"/>
        <w:numPr>
          <w:ilvl w:val="0"/>
          <w:numId w:val="42"/>
        </w:numPr>
      </w:pPr>
      <w:r w:rsidRPr="00E00A83">
        <w:t xml:space="preserve">The student or his/her representative should translate passport, original transcripts and SEU recognition card into Georgian language, </w:t>
      </w:r>
      <w:r w:rsidRPr="00B05E4B">
        <w:rPr>
          <w:u w:val="single"/>
        </w:rPr>
        <w:t>notary confirmed</w:t>
      </w:r>
      <w:r w:rsidRPr="00E00A83">
        <w:t xml:space="preserve"> (</w:t>
      </w:r>
      <w:r w:rsidR="007F6BA1" w:rsidRPr="00B05E4B">
        <w:rPr>
          <w:b/>
          <w:bCs/>
        </w:rPr>
        <w:t xml:space="preserve">original home transcripts </w:t>
      </w:r>
      <w:r w:rsidR="008A5393" w:rsidRPr="00B05E4B">
        <w:rPr>
          <w:b/>
          <w:bCs/>
        </w:rPr>
        <w:t>one</w:t>
      </w:r>
      <w:r w:rsidR="007F6BA1" w:rsidRPr="00B05E4B">
        <w:rPr>
          <w:b/>
          <w:bCs/>
        </w:rPr>
        <w:t xml:space="preserve"> copies, SEU recognition card one copy</w:t>
      </w:r>
      <w:r w:rsidRPr="00E00A83">
        <w:t xml:space="preserve">). </w:t>
      </w:r>
      <w:r w:rsidR="008A5393" w:rsidRPr="00E00A83">
        <w:t xml:space="preserve">Translated documents should be </w:t>
      </w:r>
      <w:r w:rsidR="008A5393" w:rsidRPr="00B05E4B">
        <w:rPr>
          <w:u w:val="single"/>
        </w:rPr>
        <w:t>physically submitted to the admissions office and kept by the university</w:t>
      </w:r>
      <w:r w:rsidR="008A5393" w:rsidRPr="00E00A83">
        <w:t>.</w:t>
      </w:r>
    </w:p>
    <w:p w14:paraId="6CAED5E0" w14:textId="77777777" w:rsidR="0071051E" w:rsidRDefault="0071051E" w:rsidP="0071051E">
      <w:pPr>
        <w:pStyle w:val="ListParagraph"/>
        <w:numPr>
          <w:ilvl w:val="0"/>
          <w:numId w:val="42"/>
        </w:numPr>
        <w:jc w:val="both"/>
      </w:pPr>
      <w:bookmarkStart w:id="4" w:name="_Hlk159577125"/>
      <w:r>
        <w:t xml:space="preserve">The acceptance letter, notary-translated documents, EQE service fee receipt, and the completed EQE application forms (may requested from the Admissions Office or downloaded from the EQE website- </w:t>
      </w:r>
      <w:hyperlink r:id="rId16" w:history="1">
        <w:r w:rsidRPr="005E4CF2">
          <w:rPr>
            <w:rStyle w:val="Hyperlink"/>
          </w:rPr>
          <w:t>https://eqe.ge/en/page/static/213/utskhoetshi-mighebuli-ganatlebis-aghiareba</w:t>
        </w:r>
      </w:hyperlink>
      <w:r>
        <w:t>) must be submitted directly by the student to the EQE office or by the Admissions Office via provided soft copy on the EQE portal (guideline will be explained by the admissions office).</w:t>
      </w:r>
    </w:p>
    <w:p w14:paraId="0A4FD7AF" w14:textId="77777777" w:rsidR="0071051E" w:rsidRDefault="0071051E" w:rsidP="0071051E">
      <w:pPr>
        <w:pStyle w:val="ListParagraph"/>
        <w:numPr>
          <w:ilvl w:val="0"/>
          <w:numId w:val="42"/>
        </w:numPr>
        <w:jc w:val="both"/>
      </w:pPr>
      <w:r>
        <w:t xml:space="preserve">When the </w:t>
      </w:r>
      <w:r w:rsidRPr="00B72CC4">
        <w:t>student</w:t>
      </w:r>
      <w:r>
        <w:t xml:space="preserve"> </w:t>
      </w:r>
      <w:r w:rsidRPr="00B72CC4">
        <w:t>receives Educational Recognition Document from EQE, this document should be submitted in the university</w:t>
      </w:r>
    </w:p>
    <w:p w14:paraId="3411F7DE" w14:textId="77777777" w:rsidR="0071051E" w:rsidRPr="0071051E" w:rsidRDefault="0071051E" w:rsidP="0071051E">
      <w:pPr>
        <w:pStyle w:val="ListParagraph"/>
        <w:numPr>
          <w:ilvl w:val="0"/>
          <w:numId w:val="42"/>
        </w:numPr>
        <w:jc w:val="both"/>
      </w:pPr>
      <w:r w:rsidRPr="0071051E">
        <w:rPr>
          <w:b/>
          <w:bCs/>
        </w:rPr>
        <w:lastRenderedPageBreak/>
        <w:t>Note: If the student does not have a representative in Georgia, the university can provide the paperwork procedures to the student. The student will receive the service agreement document including the service fees)</w:t>
      </w:r>
      <w:r w:rsidRPr="0071051E">
        <w:t xml:space="preserve">. </w:t>
      </w:r>
    </w:p>
    <w:p w14:paraId="76E397B3" w14:textId="39946D8E" w:rsidR="00216D3E" w:rsidRPr="00E00A83" w:rsidRDefault="00216D3E" w:rsidP="00216D3E">
      <w:pPr>
        <w:pStyle w:val="ListParagraph"/>
        <w:numPr>
          <w:ilvl w:val="0"/>
          <w:numId w:val="15"/>
        </w:numPr>
      </w:pPr>
      <w:r w:rsidRPr="00E00A83">
        <w:t xml:space="preserve">The university receives the ministry order. </w:t>
      </w:r>
      <w:r w:rsidR="009F588F" w:rsidRPr="00E00A83">
        <w:rPr>
          <w:color w:val="222222"/>
        </w:rPr>
        <w:t>It usually takes 3-4 weeks after receiving the educational recognition document.</w:t>
      </w:r>
    </w:p>
    <w:p w14:paraId="143F9E0C" w14:textId="3A76B3A9" w:rsidR="00216D3E" w:rsidRPr="00E00A83" w:rsidRDefault="00216D3E" w:rsidP="00216D3E">
      <w:pPr>
        <w:pStyle w:val="ListParagraph"/>
        <w:numPr>
          <w:ilvl w:val="0"/>
          <w:numId w:val="15"/>
        </w:numPr>
      </w:pPr>
      <w:r w:rsidRPr="00E00A83">
        <w:t>After receiving the ministry decree, The Students Affairs Department informs the student/representative and requests the payment.</w:t>
      </w:r>
    </w:p>
    <w:p w14:paraId="679EFB1D" w14:textId="0D475D10" w:rsidR="00216D3E" w:rsidRPr="00E00A83" w:rsidRDefault="00216D3E" w:rsidP="00216D3E">
      <w:pPr>
        <w:pStyle w:val="ListParagraph"/>
        <w:numPr>
          <w:ilvl w:val="0"/>
          <w:numId w:val="15"/>
        </w:numPr>
      </w:pPr>
      <w:r w:rsidRPr="00E00A83">
        <w:t xml:space="preserve">The student pays the tuition fee and acknowledges the Students Affairs Department with payment receipt. → </w:t>
      </w:r>
      <w:hyperlink r:id="rId17" w:history="1">
        <w:r w:rsidR="00C80DC4" w:rsidRPr="00196913">
          <w:rPr>
            <w:rStyle w:val="Hyperlink"/>
          </w:rPr>
          <w:t>iss@ibsu.edu.ge</w:t>
        </w:r>
      </w:hyperlink>
    </w:p>
    <w:p w14:paraId="59146FAF" w14:textId="363B7328" w:rsidR="00216D3E" w:rsidRPr="00E00A83" w:rsidRDefault="00216D3E" w:rsidP="00216D3E">
      <w:pPr>
        <w:pStyle w:val="ListParagraph"/>
        <w:numPr>
          <w:ilvl w:val="0"/>
          <w:numId w:val="15"/>
        </w:numPr>
      </w:pPr>
      <w:r w:rsidRPr="00E00A83">
        <w:t>After the payment the enrollment process starts and applicant becomes an active student. (takes approximately 2-3 business days)</w:t>
      </w:r>
    </w:p>
    <w:p w14:paraId="1D3BABE9" w14:textId="21BD84D9" w:rsidR="00204D7B" w:rsidRPr="00E00A83" w:rsidRDefault="00216D3E" w:rsidP="00216D3E">
      <w:pPr>
        <w:pStyle w:val="ListParagraph"/>
        <w:numPr>
          <w:ilvl w:val="0"/>
          <w:numId w:val="15"/>
        </w:numPr>
      </w:pPr>
      <w:r w:rsidRPr="00E00A83">
        <w:t>After the enrollment process, students should contact The Students Affairs Department to activate the portal.</w:t>
      </w:r>
    </w:p>
    <w:bookmarkEnd w:id="4"/>
    <w:p w14:paraId="54954D1A" w14:textId="54BB6D98" w:rsidR="005D3CEC" w:rsidRDefault="005D3CEC" w:rsidP="005D3CEC">
      <w:pPr>
        <w:ind w:left="360"/>
      </w:pPr>
    </w:p>
    <w:p w14:paraId="68D886E0" w14:textId="1A4F4C76" w:rsidR="00405F28" w:rsidRPr="000A7290" w:rsidRDefault="00CE0429" w:rsidP="00405F28">
      <w:pPr>
        <w:pStyle w:val="Default"/>
        <w:rPr>
          <w:b/>
          <w:bCs/>
          <w:color w:val="5B9BD5" w:themeColor="accent5"/>
          <w:sz w:val="22"/>
          <w:szCs w:val="22"/>
        </w:rPr>
      </w:pPr>
      <w:r w:rsidRPr="00A9066A">
        <w:rPr>
          <w:b/>
          <w:bCs/>
          <w:color w:val="5B9BD5" w:themeColor="accent5"/>
          <w:sz w:val="22"/>
          <w:szCs w:val="22"/>
        </w:rPr>
        <w:t xml:space="preserve">Requirements for Admission to </w:t>
      </w:r>
      <w:r w:rsidR="00405F28" w:rsidRPr="000A7290">
        <w:rPr>
          <w:b/>
          <w:bCs/>
          <w:color w:val="5B9BD5" w:themeColor="accent5"/>
          <w:sz w:val="22"/>
          <w:szCs w:val="22"/>
        </w:rPr>
        <w:t xml:space="preserve">Master </w:t>
      </w:r>
      <w:r w:rsidR="00C80DC4" w:rsidRPr="000A7290">
        <w:rPr>
          <w:b/>
          <w:bCs/>
          <w:color w:val="5B9BD5" w:themeColor="accent5"/>
          <w:sz w:val="22"/>
          <w:szCs w:val="22"/>
        </w:rPr>
        <w:t>programs</w:t>
      </w:r>
    </w:p>
    <w:p w14:paraId="55BB359C" w14:textId="0E01638A" w:rsidR="00405F28" w:rsidRPr="000A7290" w:rsidRDefault="00405F28" w:rsidP="00405F28">
      <w:pPr>
        <w:pStyle w:val="Default"/>
        <w:rPr>
          <w:b/>
          <w:bCs/>
          <w:color w:val="5B9BD5" w:themeColor="accent5"/>
          <w:sz w:val="22"/>
          <w:szCs w:val="22"/>
        </w:rPr>
      </w:pPr>
      <w:r w:rsidRPr="000A7290">
        <w:rPr>
          <w:b/>
          <w:bCs/>
          <w:color w:val="5B9BD5" w:themeColor="accent5"/>
          <w:sz w:val="22"/>
          <w:szCs w:val="22"/>
        </w:rPr>
        <w:t xml:space="preserve">First semester </w:t>
      </w:r>
    </w:p>
    <w:p w14:paraId="0A0493A4" w14:textId="2DDBA0C7" w:rsidR="00405F28" w:rsidRPr="00E00A83" w:rsidRDefault="00405F28" w:rsidP="00405F28">
      <w:pPr>
        <w:pStyle w:val="Default"/>
        <w:spacing w:after="49"/>
        <w:rPr>
          <w:color w:val="0462C1"/>
          <w:sz w:val="22"/>
          <w:szCs w:val="22"/>
        </w:rPr>
      </w:pPr>
      <w:r w:rsidRPr="00E00A83">
        <w:rPr>
          <w:sz w:val="22"/>
          <w:szCs w:val="22"/>
        </w:rPr>
        <w:t xml:space="preserve">1. In order to start admission process, the student or his/her representative should provide the following documents to </w:t>
      </w:r>
      <w:hyperlink r:id="rId18" w:history="1">
        <w:r w:rsidR="005B4170" w:rsidRPr="00196913">
          <w:rPr>
            <w:rStyle w:val="Hyperlink"/>
          </w:rPr>
          <w:t>admission@ibsu.edu.ge</w:t>
        </w:r>
      </w:hyperlink>
    </w:p>
    <w:p w14:paraId="6CA0B89E" w14:textId="77777777" w:rsidR="00405F28" w:rsidRPr="00E00A83" w:rsidRDefault="00405F28" w:rsidP="00405F28">
      <w:pPr>
        <w:pStyle w:val="Default"/>
        <w:spacing w:after="49"/>
        <w:rPr>
          <w:sz w:val="22"/>
          <w:szCs w:val="22"/>
        </w:rPr>
      </w:pPr>
      <w:r w:rsidRPr="00E00A83">
        <w:rPr>
          <w:sz w:val="22"/>
          <w:szCs w:val="22"/>
        </w:rPr>
        <w:t xml:space="preserve">• Copy of the passport </w:t>
      </w:r>
    </w:p>
    <w:p w14:paraId="129F6E3D" w14:textId="07685CD8" w:rsidR="00BD5FF9" w:rsidRDefault="00405F28" w:rsidP="00BD5FF9">
      <w:pPr>
        <w:pStyle w:val="Default"/>
        <w:spacing w:after="49"/>
        <w:rPr>
          <w:sz w:val="22"/>
          <w:szCs w:val="22"/>
        </w:rPr>
      </w:pPr>
      <w:r w:rsidRPr="00E00A83">
        <w:rPr>
          <w:sz w:val="22"/>
          <w:szCs w:val="22"/>
        </w:rPr>
        <w:t xml:space="preserve">• Bachelor Degree/or the equivalent </w:t>
      </w:r>
    </w:p>
    <w:p w14:paraId="49BE84C3" w14:textId="4D6A5EDF" w:rsidR="008A5393" w:rsidRPr="00E00A83" w:rsidRDefault="008A5393" w:rsidP="00BD5FF9">
      <w:pPr>
        <w:pStyle w:val="Default"/>
        <w:spacing w:after="49"/>
        <w:rPr>
          <w:sz w:val="22"/>
          <w:szCs w:val="22"/>
        </w:rPr>
      </w:pPr>
      <w:r w:rsidRPr="00E00A83">
        <w:rPr>
          <w:sz w:val="22"/>
          <w:szCs w:val="22"/>
        </w:rPr>
        <w:t>•</w:t>
      </w:r>
      <w:r>
        <w:rPr>
          <w:sz w:val="22"/>
          <w:szCs w:val="22"/>
        </w:rPr>
        <w:t xml:space="preserve"> </w:t>
      </w:r>
      <w:r w:rsidR="00A9066A">
        <w:rPr>
          <w:sz w:val="22"/>
          <w:szCs w:val="22"/>
        </w:rPr>
        <w:t>T</w:t>
      </w:r>
      <w:r>
        <w:rPr>
          <w:sz w:val="22"/>
          <w:szCs w:val="22"/>
        </w:rPr>
        <w:t>ranscript</w:t>
      </w:r>
    </w:p>
    <w:p w14:paraId="021ECE4C" w14:textId="36AC9222" w:rsidR="00405F28" w:rsidRPr="00E00A83" w:rsidRDefault="00BD5FF9" w:rsidP="00BD5FF9">
      <w:pPr>
        <w:pStyle w:val="Default"/>
        <w:spacing w:after="49"/>
        <w:rPr>
          <w:sz w:val="22"/>
          <w:szCs w:val="22"/>
        </w:rPr>
      </w:pPr>
      <w:r w:rsidRPr="00E00A83">
        <w:rPr>
          <w:sz w:val="22"/>
          <w:szCs w:val="22"/>
        </w:rPr>
        <w:t xml:space="preserve">• </w:t>
      </w:r>
      <w:r w:rsidR="00405F28" w:rsidRPr="00E00A83">
        <w:rPr>
          <w:sz w:val="22"/>
          <w:szCs w:val="22"/>
        </w:rPr>
        <w:t>Letter of the motivation (in English language, between 200-350 words)</w:t>
      </w:r>
    </w:p>
    <w:p w14:paraId="1FB7DE87" w14:textId="49D8A571" w:rsidR="00405F28" w:rsidRPr="00E00A83" w:rsidRDefault="00405F28" w:rsidP="00405F28">
      <w:pPr>
        <w:pStyle w:val="Default"/>
        <w:spacing w:after="49"/>
        <w:rPr>
          <w:color w:val="0462C1"/>
          <w:sz w:val="22"/>
          <w:szCs w:val="22"/>
        </w:rPr>
      </w:pPr>
      <w:r w:rsidRPr="00E00A83">
        <w:rPr>
          <w:sz w:val="22"/>
          <w:szCs w:val="22"/>
        </w:rPr>
        <w:t xml:space="preserve">• Application form: </w:t>
      </w:r>
      <w:r w:rsidR="00B93B0E" w:rsidRPr="00B93B0E">
        <w:rPr>
          <w:sz w:val="22"/>
          <w:szCs w:val="22"/>
          <w:u w:val="single"/>
        </w:rPr>
        <w:t>download attached</w:t>
      </w:r>
    </w:p>
    <w:p w14:paraId="6BE09E68" w14:textId="310BF893" w:rsidR="00405F28" w:rsidRPr="00E00A83" w:rsidRDefault="00405F28" w:rsidP="00405F28">
      <w:pPr>
        <w:pStyle w:val="Default"/>
        <w:spacing w:after="49"/>
        <w:rPr>
          <w:sz w:val="22"/>
          <w:szCs w:val="22"/>
        </w:rPr>
      </w:pPr>
      <w:r w:rsidRPr="00E00A83">
        <w:rPr>
          <w:sz w:val="22"/>
          <w:szCs w:val="22"/>
        </w:rPr>
        <w:t xml:space="preserve">• English level proficiency certificate/document (B2). </w:t>
      </w:r>
      <w:r w:rsidRPr="00E00A83">
        <w:rPr>
          <w:b/>
          <w:bCs/>
          <w:sz w:val="22"/>
          <w:szCs w:val="22"/>
        </w:rPr>
        <w:t xml:space="preserve">If a student doesn’t have any, he/she is required to write the English proficiency test provided by the university after the successful interview. </w:t>
      </w:r>
    </w:p>
    <w:p w14:paraId="2329F2EB" w14:textId="4B2A99BD" w:rsidR="00405F28" w:rsidRPr="00E00A83" w:rsidRDefault="00405F28" w:rsidP="00405F28">
      <w:pPr>
        <w:pStyle w:val="Default"/>
        <w:spacing w:after="49"/>
        <w:rPr>
          <w:color w:val="0462C1"/>
          <w:sz w:val="22"/>
          <w:szCs w:val="22"/>
        </w:rPr>
      </w:pPr>
      <w:r w:rsidRPr="00E00A83">
        <w:rPr>
          <w:sz w:val="22"/>
          <w:szCs w:val="22"/>
        </w:rPr>
        <w:t>2. If above mentioned steps are passed successfully the student has to follow the program admission criteria</w:t>
      </w:r>
      <w:r w:rsidR="00C80DC4">
        <w:rPr>
          <w:sz w:val="22"/>
          <w:szCs w:val="22"/>
        </w:rPr>
        <w:t xml:space="preserve"> listed on the program web page</w:t>
      </w:r>
      <w:r w:rsidRPr="00E00A83">
        <w:rPr>
          <w:color w:val="0462C1"/>
          <w:sz w:val="22"/>
          <w:szCs w:val="22"/>
        </w:rPr>
        <w:t xml:space="preserve"> </w:t>
      </w:r>
      <w:r w:rsidR="00C80DC4">
        <w:rPr>
          <w:color w:val="0462C1"/>
          <w:sz w:val="22"/>
          <w:szCs w:val="22"/>
        </w:rPr>
        <w:t xml:space="preserve"> </w:t>
      </w:r>
    </w:p>
    <w:p w14:paraId="1B58F405" w14:textId="77777777" w:rsidR="00405F28" w:rsidRPr="00E00A83" w:rsidRDefault="00405F28" w:rsidP="00405F28">
      <w:pPr>
        <w:pStyle w:val="Default"/>
        <w:spacing w:after="49"/>
        <w:rPr>
          <w:sz w:val="22"/>
          <w:szCs w:val="22"/>
        </w:rPr>
      </w:pPr>
      <w:r w:rsidRPr="00E00A83">
        <w:rPr>
          <w:sz w:val="22"/>
          <w:szCs w:val="22"/>
        </w:rPr>
        <w:t xml:space="preserve">3. Final results will be announced subsequent to the completion of the admission process. </w:t>
      </w:r>
    </w:p>
    <w:p w14:paraId="3E9624B4" w14:textId="77777777" w:rsidR="00405F28" w:rsidRPr="00E00A83" w:rsidRDefault="00405F28" w:rsidP="00405F28">
      <w:pPr>
        <w:pStyle w:val="Default"/>
        <w:spacing w:after="49"/>
        <w:rPr>
          <w:sz w:val="22"/>
          <w:szCs w:val="22"/>
        </w:rPr>
      </w:pPr>
      <w:r w:rsidRPr="00E00A83">
        <w:rPr>
          <w:sz w:val="22"/>
          <w:szCs w:val="22"/>
        </w:rPr>
        <w:t xml:space="preserve">4. After the confirmation: </w:t>
      </w:r>
    </w:p>
    <w:p w14:paraId="567B5C5C" w14:textId="5CA2F98F" w:rsidR="00405F28" w:rsidRPr="0071051E" w:rsidRDefault="00405F28" w:rsidP="00B36B99">
      <w:pPr>
        <w:pStyle w:val="Default"/>
        <w:numPr>
          <w:ilvl w:val="0"/>
          <w:numId w:val="46"/>
        </w:numPr>
        <w:rPr>
          <w:sz w:val="22"/>
          <w:szCs w:val="22"/>
        </w:rPr>
      </w:pPr>
      <w:r w:rsidRPr="0071051E">
        <w:rPr>
          <w:sz w:val="22"/>
          <w:szCs w:val="22"/>
        </w:rPr>
        <w:t>The student or his/her representative should translate passport, Bachelor Diploma/or the equivalent</w:t>
      </w:r>
      <w:r w:rsidR="0071051E" w:rsidRPr="0071051E">
        <w:rPr>
          <w:sz w:val="22"/>
          <w:szCs w:val="22"/>
        </w:rPr>
        <w:t>, transcript</w:t>
      </w:r>
      <w:r w:rsidR="0071051E">
        <w:rPr>
          <w:sz w:val="22"/>
          <w:szCs w:val="22"/>
        </w:rPr>
        <w:t xml:space="preserve">, </w:t>
      </w:r>
      <w:r w:rsidRPr="0071051E">
        <w:rPr>
          <w:sz w:val="22"/>
          <w:szCs w:val="22"/>
        </w:rPr>
        <w:t>into Georgian language, notary confirmed (</w:t>
      </w:r>
      <w:r w:rsidR="00FC321A" w:rsidRPr="0071051E">
        <w:rPr>
          <w:sz w:val="22"/>
          <w:szCs w:val="22"/>
        </w:rPr>
        <w:t>one</w:t>
      </w:r>
      <w:r w:rsidRPr="0071051E">
        <w:rPr>
          <w:sz w:val="22"/>
          <w:szCs w:val="22"/>
        </w:rPr>
        <w:t xml:space="preserve"> hard cop</w:t>
      </w:r>
      <w:r w:rsidR="00FC321A" w:rsidRPr="0071051E">
        <w:rPr>
          <w:sz w:val="22"/>
          <w:szCs w:val="22"/>
        </w:rPr>
        <w:t>y</w:t>
      </w:r>
      <w:r w:rsidRPr="0071051E">
        <w:rPr>
          <w:sz w:val="22"/>
          <w:szCs w:val="22"/>
        </w:rPr>
        <w:t xml:space="preserve">). </w:t>
      </w:r>
      <w:r w:rsidR="00FC321A" w:rsidRPr="0071051E">
        <w:rPr>
          <w:sz w:val="22"/>
          <w:szCs w:val="22"/>
        </w:rPr>
        <w:t>C</w:t>
      </w:r>
      <w:r w:rsidRPr="0071051E">
        <w:rPr>
          <w:sz w:val="22"/>
          <w:szCs w:val="22"/>
        </w:rPr>
        <w:t xml:space="preserve">opy of the translated documents should be </w:t>
      </w:r>
      <w:r w:rsidR="006B6040" w:rsidRPr="0071051E">
        <w:rPr>
          <w:sz w:val="22"/>
          <w:szCs w:val="22"/>
        </w:rPr>
        <w:t xml:space="preserve">                              </w:t>
      </w:r>
      <w:r w:rsidRPr="0071051E">
        <w:rPr>
          <w:sz w:val="22"/>
          <w:szCs w:val="22"/>
        </w:rPr>
        <w:t>physically submitted to the admissions office and kept by the university.</w:t>
      </w:r>
    </w:p>
    <w:p w14:paraId="51DDEFA0" w14:textId="77777777" w:rsidR="0071051E" w:rsidRDefault="0071051E" w:rsidP="0071051E">
      <w:pPr>
        <w:pStyle w:val="ListParagraph"/>
        <w:numPr>
          <w:ilvl w:val="0"/>
          <w:numId w:val="46"/>
        </w:numPr>
        <w:jc w:val="both"/>
      </w:pPr>
      <w:r>
        <w:t xml:space="preserve">The acceptance letter, notary-translated documents, EQE service fee receipt, and the completed EQE application forms (may requested from the Admissions Office or downloaded from the EQE website- </w:t>
      </w:r>
      <w:hyperlink r:id="rId19" w:history="1">
        <w:r w:rsidRPr="005E4CF2">
          <w:rPr>
            <w:rStyle w:val="Hyperlink"/>
          </w:rPr>
          <w:t>https://eqe.ge/en/page/static/213/utskhoetshi-mighebuli-ganatlebis-aghiareba</w:t>
        </w:r>
      </w:hyperlink>
      <w:r>
        <w:t>) must be submitted directly by the student to the EQE office or by the Admissions Office via provided soft copy on the EQE portal (guideline will be explained by the admissions office).</w:t>
      </w:r>
    </w:p>
    <w:p w14:paraId="4A3EB341" w14:textId="77777777" w:rsidR="0071051E" w:rsidRDefault="0071051E" w:rsidP="0071051E">
      <w:pPr>
        <w:pStyle w:val="ListParagraph"/>
        <w:numPr>
          <w:ilvl w:val="0"/>
          <w:numId w:val="46"/>
        </w:numPr>
        <w:jc w:val="both"/>
      </w:pPr>
      <w:r>
        <w:t xml:space="preserve">When the </w:t>
      </w:r>
      <w:r w:rsidRPr="00B72CC4">
        <w:t>student</w:t>
      </w:r>
      <w:r>
        <w:t xml:space="preserve"> </w:t>
      </w:r>
      <w:r w:rsidRPr="00B72CC4">
        <w:t>receives Educational Recognition Document from EQE, this document should be submitted in the university</w:t>
      </w:r>
    </w:p>
    <w:p w14:paraId="626F8E31" w14:textId="77777777" w:rsidR="0071051E" w:rsidRPr="0071051E" w:rsidRDefault="0071051E" w:rsidP="0071051E">
      <w:pPr>
        <w:pStyle w:val="ListParagraph"/>
        <w:numPr>
          <w:ilvl w:val="0"/>
          <w:numId w:val="46"/>
        </w:numPr>
        <w:jc w:val="both"/>
      </w:pPr>
      <w:r w:rsidRPr="0071051E">
        <w:rPr>
          <w:b/>
          <w:bCs/>
        </w:rPr>
        <w:t>Note: If the student does not have a representative in Georgia, the university can provide the paperwork procedures to the student. The student will receive the service agreement document including the service fees)</w:t>
      </w:r>
      <w:r w:rsidRPr="0071051E">
        <w:t xml:space="preserve">. </w:t>
      </w:r>
    </w:p>
    <w:p w14:paraId="1965358C" w14:textId="2BC237CC" w:rsidR="00405F28" w:rsidRPr="00E00A83" w:rsidRDefault="00405F28" w:rsidP="00405F28">
      <w:pPr>
        <w:pStyle w:val="Default"/>
        <w:spacing w:after="39"/>
        <w:rPr>
          <w:sz w:val="22"/>
          <w:szCs w:val="22"/>
        </w:rPr>
      </w:pPr>
      <w:r w:rsidRPr="00E00A83">
        <w:rPr>
          <w:b/>
          <w:bCs/>
          <w:sz w:val="22"/>
          <w:szCs w:val="22"/>
        </w:rPr>
        <w:t xml:space="preserve">5. </w:t>
      </w:r>
      <w:r w:rsidRPr="00E00A83">
        <w:rPr>
          <w:sz w:val="22"/>
          <w:szCs w:val="22"/>
        </w:rPr>
        <w:t xml:space="preserve">The university receives the ministry order. It usually takes </w:t>
      </w:r>
      <w:r w:rsidR="00B93B0E">
        <w:rPr>
          <w:sz w:val="22"/>
          <w:szCs w:val="22"/>
        </w:rPr>
        <w:t>3</w:t>
      </w:r>
      <w:r w:rsidRPr="00E00A83">
        <w:rPr>
          <w:sz w:val="22"/>
          <w:szCs w:val="22"/>
        </w:rPr>
        <w:t>-</w:t>
      </w:r>
      <w:r w:rsidR="00B93B0E">
        <w:rPr>
          <w:sz w:val="22"/>
          <w:szCs w:val="22"/>
        </w:rPr>
        <w:t>4</w:t>
      </w:r>
      <w:r w:rsidRPr="00E00A83">
        <w:rPr>
          <w:sz w:val="22"/>
          <w:szCs w:val="22"/>
        </w:rPr>
        <w:t xml:space="preserve"> weeks after receiving the educational recognition document. </w:t>
      </w:r>
    </w:p>
    <w:p w14:paraId="13ABFB25" w14:textId="21FBBEE6" w:rsidR="00405F28" w:rsidRPr="00E00A83" w:rsidRDefault="00405F28" w:rsidP="00503895">
      <w:pPr>
        <w:pStyle w:val="Default"/>
        <w:rPr>
          <w:sz w:val="22"/>
          <w:szCs w:val="22"/>
        </w:rPr>
      </w:pPr>
      <w:r w:rsidRPr="00E00A83">
        <w:rPr>
          <w:b/>
          <w:bCs/>
          <w:sz w:val="22"/>
          <w:szCs w:val="22"/>
        </w:rPr>
        <w:lastRenderedPageBreak/>
        <w:t xml:space="preserve">6. </w:t>
      </w:r>
      <w:r w:rsidRPr="00E00A83">
        <w:rPr>
          <w:sz w:val="22"/>
          <w:szCs w:val="22"/>
        </w:rPr>
        <w:t xml:space="preserve">After receiving the ministry decree, The Students Affairs Department informs the student/representative and requests the payment. </w:t>
      </w:r>
    </w:p>
    <w:p w14:paraId="47CE8419" w14:textId="28D76241" w:rsidR="00405F28" w:rsidRPr="00E00A83" w:rsidRDefault="00405F28" w:rsidP="00405F28">
      <w:pPr>
        <w:pStyle w:val="Default"/>
        <w:spacing w:after="39"/>
        <w:rPr>
          <w:color w:val="0462C1"/>
          <w:sz w:val="22"/>
          <w:szCs w:val="22"/>
        </w:rPr>
      </w:pPr>
      <w:r w:rsidRPr="00E00A83">
        <w:rPr>
          <w:b/>
          <w:bCs/>
          <w:sz w:val="22"/>
          <w:szCs w:val="22"/>
        </w:rPr>
        <w:t xml:space="preserve">7. </w:t>
      </w:r>
      <w:r w:rsidRPr="00E00A83">
        <w:rPr>
          <w:sz w:val="22"/>
          <w:szCs w:val="22"/>
        </w:rPr>
        <w:t xml:space="preserve">The student pays the tuition fee and acknowledges the Students Affairs Department with payment receipt. → </w:t>
      </w:r>
      <w:r w:rsidRPr="00E00A83">
        <w:rPr>
          <w:color w:val="0462C1"/>
          <w:sz w:val="22"/>
          <w:szCs w:val="22"/>
        </w:rPr>
        <w:t>iss@</w:t>
      </w:r>
      <w:r w:rsidR="00C80DC4">
        <w:rPr>
          <w:color w:val="0462C1"/>
          <w:sz w:val="22"/>
          <w:szCs w:val="22"/>
        </w:rPr>
        <w:t>ibsu</w:t>
      </w:r>
      <w:r w:rsidRPr="00E00A83">
        <w:rPr>
          <w:color w:val="0462C1"/>
          <w:sz w:val="22"/>
          <w:szCs w:val="22"/>
        </w:rPr>
        <w:t xml:space="preserve">.edu.ge </w:t>
      </w:r>
    </w:p>
    <w:p w14:paraId="58AE7BC3" w14:textId="77777777" w:rsidR="00405F28" w:rsidRPr="00E00A83" w:rsidRDefault="00405F28" w:rsidP="00405F28">
      <w:pPr>
        <w:pStyle w:val="Default"/>
        <w:spacing w:after="39"/>
        <w:rPr>
          <w:sz w:val="22"/>
          <w:szCs w:val="22"/>
        </w:rPr>
      </w:pPr>
      <w:r w:rsidRPr="00E00A83">
        <w:rPr>
          <w:b/>
          <w:bCs/>
          <w:sz w:val="22"/>
          <w:szCs w:val="22"/>
        </w:rPr>
        <w:t xml:space="preserve">8. </w:t>
      </w:r>
      <w:r w:rsidRPr="00E00A83">
        <w:rPr>
          <w:sz w:val="22"/>
          <w:szCs w:val="22"/>
        </w:rPr>
        <w:t xml:space="preserve">After the payment the enrollment process starts and applicant becomes an active student. (takes approximately 2-3 business days) </w:t>
      </w:r>
    </w:p>
    <w:p w14:paraId="7002B535" w14:textId="55025990" w:rsidR="00405F28" w:rsidRDefault="00405F28" w:rsidP="00405F28">
      <w:pPr>
        <w:pStyle w:val="Default"/>
        <w:rPr>
          <w:sz w:val="22"/>
          <w:szCs w:val="22"/>
        </w:rPr>
      </w:pPr>
      <w:r w:rsidRPr="00E00A83">
        <w:rPr>
          <w:b/>
          <w:bCs/>
          <w:sz w:val="22"/>
          <w:szCs w:val="22"/>
        </w:rPr>
        <w:t xml:space="preserve">9. </w:t>
      </w:r>
      <w:r w:rsidRPr="00E00A83">
        <w:rPr>
          <w:sz w:val="22"/>
          <w:szCs w:val="22"/>
        </w:rPr>
        <w:t xml:space="preserve">After the enrollment process, students should contact The Students Affairs Department to activate the portal. </w:t>
      </w:r>
    </w:p>
    <w:p w14:paraId="5632BE35" w14:textId="77777777" w:rsidR="00B93B0E" w:rsidRPr="00E00A83" w:rsidRDefault="00B93B0E" w:rsidP="00405F28">
      <w:pPr>
        <w:pStyle w:val="Default"/>
        <w:rPr>
          <w:sz w:val="22"/>
          <w:szCs w:val="22"/>
        </w:rPr>
      </w:pPr>
    </w:p>
    <w:p w14:paraId="4F5C8C67" w14:textId="54E3509E" w:rsidR="00405F28" w:rsidRDefault="00405F28" w:rsidP="00C80DC4">
      <w:pPr>
        <w:jc w:val="both"/>
      </w:pPr>
      <w:r w:rsidRPr="00E00A83">
        <w:rPr>
          <w:b/>
          <w:bCs/>
        </w:rPr>
        <w:t>If you have any issue or question, please contact the head of the Master of Business Administration program</w:t>
      </w:r>
      <w:r w:rsidR="00C80DC4" w:rsidRPr="00E00A83">
        <w:t xml:space="preserve"> </w:t>
      </w:r>
    </w:p>
    <w:p w14:paraId="2F98B07D" w14:textId="73B7C95F" w:rsidR="00B93B0E" w:rsidRDefault="00B93B0E" w:rsidP="00C80DC4">
      <w:pPr>
        <w:jc w:val="both"/>
      </w:pPr>
    </w:p>
    <w:p w14:paraId="6CB544B5" w14:textId="0119D60F" w:rsidR="00B93B0E" w:rsidRDefault="00B93B0E" w:rsidP="00C80DC4">
      <w:pPr>
        <w:jc w:val="both"/>
      </w:pPr>
    </w:p>
    <w:p w14:paraId="1F9E445A" w14:textId="77777777" w:rsidR="00A9066A" w:rsidRDefault="00A9066A" w:rsidP="00B93B0E">
      <w:pPr>
        <w:pStyle w:val="Default"/>
        <w:rPr>
          <w:b/>
          <w:bCs/>
          <w:color w:val="5B9BD5" w:themeColor="accent5"/>
          <w:sz w:val="22"/>
          <w:szCs w:val="22"/>
        </w:rPr>
      </w:pPr>
      <w:r w:rsidRPr="00A9066A">
        <w:rPr>
          <w:b/>
          <w:bCs/>
          <w:color w:val="5B9BD5" w:themeColor="accent5"/>
          <w:sz w:val="22"/>
          <w:szCs w:val="22"/>
        </w:rPr>
        <w:t>Requirements for Admission to PhD Programs</w:t>
      </w:r>
    </w:p>
    <w:p w14:paraId="02D4026C" w14:textId="0F3FDA16" w:rsidR="00B93B0E" w:rsidRPr="000A7290" w:rsidRDefault="00B93B0E" w:rsidP="00B93B0E">
      <w:pPr>
        <w:pStyle w:val="Default"/>
        <w:rPr>
          <w:b/>
          <w:bCs/>
          <w:color w:val="5B9BD5" w:themeColor="accent5"/>
          <w:sz w:val="22"/>
          <w:szCs w:val="22"/>
        </w:rPr>
      </w:pPr>
      <w:r w:rsidRPr="000A7290">
        <w:rPr>
          <w:b/>
          <w:bCs/>
          <w:color w:val="5B9BD5" w:themeColor="accent5"/>
          <w:sz w:val="22"/>
          <w:szCs w:val="22"/>
        </w:rPr>
        <w:t xml:space="preserve">First semester </w:t>
      </w:r>
    </w:p>
    <w:p w14:paraId="1A6D9778" w14:textId="77777777" w:rsidR="00B93B0E" w:rsidRPr="00E00A83" w:rsidRDefault="00B93B0E" w:rsidP="00B93B0E">
      <w:pPr>
        <w:pStyle w:val="Default"/>
        <w:spacing w:after="49"/>
        <w:rPr>
          <w:color w:val="0462C1"/>
          <w:sz w:val="22"/>
          <w:szCs w:val="22"/>
        </w:rPr>
      </w:pPr>
      <w:r w:rsidRPr="00E00A83">
        <w:rPr>
          <w:sz w:val="22"/>
          <w:szCs w:val="22"/>
        </w:rPr>
        <w:t xml:space="preserve">1. In order to start admission process, the student or his/her representative should provide the following documents to </w:t>
      </w:r>
      <w:hyperlink r:id="rId20" w:history="1">
        <w:r w:rsidRPr="00196913">
          <w:rPr>
            <w:rStyle w:val="Hyperlink"/>
          </w:rPr>
          <w:t>admission@ibsu.edu.ge</w:t>
        </w:r>
      </w:hyperlink>
    </w:p>
    <w:p w14:paraId="79588CD7" w14:textId="77777777" w:rsidR="00B93B0E" w:rsidRPr="00E00A83" w:rsidRDefault="00B93B0E" w:rsidP="00B93B0E">
      <w:pPr>
        <w:pStyle w:val="Default"/>
        <w:spacing w:after="49"/>
        <w:rPr>
          <w:sz w:val="22"/>
          <w:szCs w:val="22"/>
        </w:rPr>
      </w:pPr>
      <w:r w:rsidRPr="00E00A83">
        <w:rPr>
          <w:sz w:val="22"/>
          <w:szCs w:val="22"/>
        </w:rPr>
        <w:t xml:space="preserve">• Copy of the passport </w:t>
      </w:r>
    </w:p>
    <w:p w14:paraId="5520186E" w14:textId="7A4FC70D" w:rsidR="00B93B0E" w:rsidRDefault="00B93B0E" w:rsidP="00B93B0E">
      <w:pPr>
        <w:pStyle w:val="Default"/>
        <w:spacing w:after="49"/>
        <w:rPr>
          <w:sz w:val="22"/>
          <w:szCs w:val="22"/>
        </w:rPr>
      </w:pPr>
      <w:r w:rsidRPr="00E00A83">
        <w:rPr>
          <w:sz w:val="22"/>
          <w:szCs w:val="22"/>
        </w:rPr>
        <w:t xml:space="preserve">• </w:t>
      </w:r>
      <w:r w:rsidR="00A9066A">
        <w:rPr>
          <w:sz w:val="22"/>
          <w:szCs w:val="22"/>
        </w:rPr>
        <w:t>Master</w:t>
      </w:r>
      <w:r w:rsidRPr="00E00A83">
        <w:rPr>
          <w:sz w:val="22"/>
          <w:szCs w:val="22"/>
        </w:rPr>
        <w:t xml:space="preserve"> Degree/or the equivalent </w:t>
      </w:r>
    </w:p>
    <w:p w14:paraId="4B560568" w14:textId="0BC40711" w:rsidR="00B93B0E" w:rsidRPr="00E00A83" w:rsidRDefault="00B93B0E" w:rsidP="00B93B0E">
      <w:pPr>
        <w:pStyle w:val="Default"/>
        <w:spacing w:after="49"/>
        <w:rPr>
          <w:sz w:val="22"/>
          <w:szCs w:val="22"/>
        </w:rPr>
      </w:pPr>
      <w:r w:rsidRPr="00E00A83">
        <w:rPr>
          <w:sz w:val="22"/>
          <w:szCs w:val="22"/>
        </w:rPr>
        <w:t>•</w:t>
      </w:r>
      <w:r>
        <w:rPr>
          <w:sz w:val="22"/>
          <w:szCs w:val="22"/>
        </w:rPr>
        <w:t xml:space="preserve"> </w:t>
      </w:r>
      <w:r w:rsidR="00A9066A">
        <w:rPr>
          <w:sz w:val="22"/>
          <w:szCs w:val="22"/>
        </w:rPr>
        <w:t>T</w:t>
      </w:r>
      <w:r>
        <w:rPr>
          <w:sz w:val="22"/>
          <w:szCs w:val="22"/>
        </w:rPr>
        <w:t>ranscript</w:t>
      </w:r>
    </w:p>
    <w:p w14:paraId="3E1A51A1" w14:textId="77777777" w:rsidR="00B93B0E" w:rsidRPr="00E00A83" w:rsidRDefault="00B93B0E" w:rsidP="00B93B0E">
      <w:pPr>
        <w:pStyle w:val="Default"/>
        <w:spacing w:after="49"/>
        <w:rPr>
          <w:sz w:val="22"/>
          <w:szCs w:val="22"/>
        </w:rPr>
      </w:pPr>
      <w:r w:rsidRPr="00E00A83">
        <w:rPr>
          <w:sz w:val="22"/>
          <w:szCs w:val="22"/>
        </w:rPr>
        <w:t>• Letter of the motivation (in English language, between 200-350 words)</w:t>
      </w:r>
    </w:p>
    <w:p w14:paraId="12BA6814" w14:textId="77777777" w:rsidR="00B93B0E" w:rsidRPr="00E00A83" w:rsidRDefault="00B93B0E" w:rsidP="00B93B0E">
      <w:pPr>
        <w:pStyle w:val="Default"/>
        <w:spacing w:after="49"/>
        <w:rPr>
          <w:color w:val="0462C1"/>
          <w:sz w:val="22"/>
          <w:szCs w:val="22"/>
        </w:rPr>
      </w:pPr>
      <w:r w:rsidRPr="00E00A83">
        <w:rPr>
          <w:sz w:val="22"/>
          <w:szCs w:val="22"/>
        </w:rPr>
        <w:t xml:space="preserve">• Application form: </w:t>
      </w:r>
      <w:r w:rsidRPr="00B93B0E">
        <w:rPr>
          <w:sz w:val="22"/>
          <w:szCs w:val="22"/>
          <w:u w:val="single"/>
        </w:rPr>
        <w:t>download attached</w:t>
      </w:r>
    </w:p>
    <w:p w14:paraId="143791E6" w14:textId="77777777" w:rsidR="00B93B0E" w:rsidRPr="00E00A83" w:rsidRDefault="00B93B0E" w:rsidP="00B93B0E">
      <w:pPr>
        <w:pStyle w:val="Default"/>
        <w:spacing w:after="49"/>
        <w:rPr>
          <w:sz w:val="22"/>
          <w:szCs w:val="22"/>
        </w:rPr>
      </w:pPr>
      <w:r w:rsidRPr="00E00A83">
        <w:rPr>
          <w:sz w:val="22"/>
          <w:szCs w:val="22"/>
        </w:rPr>
        <w:t xml:space="preserve">• English level proficiency certificate/document (B2). </w:t>
      </w:r>
      <w:r w:rsidRPr="00E00A83">
        <w:rPr>
          <w:b/>
          <w:bCs/>
          <w:sz w:val="22"/>
          <w:szCs w:val="22"/>
        </w:rPr>
        <w:t xml:space="preserve">If a student doesn’t have any, he/she is required to write the English proficiency test provided by the university after the successful interview. </w:t>
      </w:r>
    </w:p>
    <w:p w14:paraId="32E4D4BC" w14:textId="77777777" w:rsidR="00B93B0E" w:rsidRPr="00E00A83" w:rsidRDefault="00B93B0E" w:rsidP="00B93B0E">
      <w:pPr>
        <w:pStyle w:val="Default"/>
        <w:spacing w:after="49"/>
        <w:rPr>
          <w:color w:val="0462C1"/>
          <w:sz w:val="22"/>
          <w:szCs w:val="22"/>
        </w:rPr>
      </w:pPr>
      <w:r w:rsidRPr="00E00A83">
        <w:rPr>
          <w:sz w:val="22"/>
          <w:szCs w:val="22"/>
        </w:rPr>
        <w:t>2. If above mentioned steps are passed successfully the student has to follow the program admission criteria</w:t>
      </w:r>
      <w:r>
        <w:rPr>
          <w:sz w:val="22"/>
          <w:szCs w:val="22"/>
        </w:rPr>
        <w:t xml:space="preserve"> listed on the program web page</w:t>
      </w:r>
      <w:r w:rsidRPr="00E00A83">
        <w:rPr>
          <w:color w:val="0462C1"/>
          <w:sz w:val="22"/>
          <w:szCs w:val="22"/>
        </w:rPr>
        <w:t xml:space="preserve"> </w:t>
      </w:r>
      <w:r>
        <w:rPr>
          <w:color w:val="0462C1"/>
          <w:sz w:val="22"/>
          <w:szCs w:val="22"/>
        </w:rPr>
        <w:t xml:space="preserve"> </w:t>
      </w:r>
    </w:p>
    <w:p w14:paraId="0FC20246" w14:textId="44F54C4C" w:rsidR="00B93B0E" w:rsidRDefault="00B93B0E" w:rsidP="00B93B0E">
      <w:pPr>
        <w:pStyle w:val="Default"/>
        <w:spacing w:after="49"/>
        <w:rPr>
          <w:sz w:val="22"/>
          <w:szCs w:val="22"/>
        </w:rPr>
      </w:pPr>
      <w:r w:rsidRPr="00E00A83">
        <w:rPr>
          <w:sz w:val="22"/>
          <w:szCs w:val="22"/>
        </w:rPr>
        <w:t xml:space="preserve">3. Final results will be announced subsequent to the completion of the admission process. </w:t>
      </w:r>
    </w:p>
    <w:p w14:paraId="117CDE8C" w14:textId="358DA0B6" w:rsidR="000442CA" w:rsidRPr="00E00A83" w:rsidRDefault="000442CA" w:rsidP="00B93B0E">
      <w:pPr>
        <w:pStyle w:val="Default"/>
        <w:spacing w:after="49"/>
        <w:rPr>
          <w:sz w:val="22"/>
          <w:szCs w:val="22"/>
        </w:rPr>
      </w:pPr>
      <w:r w:rsidRPr="000442CA">
        <w:rPr>
          <w:sz w:val="22"/>
          <w:szCs w:val="22"/>
        </w:rPr>
        <w:t>https://ibsu.edu.ge/wp-content/uploads/2025/01/PhD-catalog-ENG.pdf</w:t>
      </w:r>
    </w:p>
    <w:p w14:paraId="20DDDFF8" w14:textId="77777777" w:rsidR="00B93B0E" w:rsidRPr="00E00A83" w:rsidRDefault="00B93B0E" w:rsidP="00B93B0E">
      <w:pPr>
        <w:pStyle w:val="Default"/>
        <w:spacing w:after="49"/>
        <w:rPr>
          <w:sz w:val="22"/>
          <w:szCs w:val="22"/>
        </w:rPr>
      </w:pPr>
      <w:r w:rsidRPr="00E00A83">
        <w:rPr>
          <w:sz w:val="22"/>
          <w:szCs w:val="22"/>
        </w:rPr>
        <w:t xml:space="preserve">4. After the confirmation: </w:t>
      </w:r>
    </w:p>
    <w:p w14:paraId="614B17E5" w14:textId="2BFCEF7B" w:rsidR="0071051E" w:rsidRPr="0071051E" w:rsidRDefault="0071051E" w:rsidP="0071051E">
      <w:pPr>
        <w:pStyle w:val="Default"/>
        <w:numPr>
          <w:ilvl w:val="0"/>
          <w:numId w:val="46"/>
        </w:numPr>
        <w:rPr>
          <w:sz w:val="22"/>
          <w:szCs w:val="22"/>
        </w:rPr>
      </w:pPr>
      <w:r w:rsidRPr="0071051E">
        <w:rPr>
          <w:sz w:val="22"/>
          <w:szCs w:val="22"/>
        </w:rPr>
        <w:t xml:space="preserve">The student or his/her representative should translate passport, </w:t>
      </w:r>
      <w:r>
        <w:rPr>
          <w:sz w:val="22"/>
          <w:szCs w:val="22"/>
        </w:rPr>
        <w:t>Master</w:t>
      </w:r>
      <w:r w:rsidRPr="0071051E">
        <w:rPr>
          <w:sz w:val="22"/>
          <w:szCs w:val="22"/>
        </w:rPr>
        <w:t xml:space="preserve"> Diploma,</w:t>
      </w:r>
      <w:r>
        <w:rPr>
          <w:sz w:val="22"/>
          <w:szCs w:val="22"/>
        </w:rPr>
        <w:t xml:space="preserve"> </w:t>
      </w:r>
      <w:proofErr w:type="gramStart"/>
      <w:r w:rsidRPr="0071051E">
        <w:rPr>
          <w:sz w:val="22"/>
          <w:szCs w:val="22"/>
        </w:rPr>
        <w:t>transcript</w:t>
      </w:r>
      <w:r>
        <w:rPr>
          <w:sz w:val="22"/>
          <w:szCs w:val="22"/>
        </w:rPr>
        <w:t xml:space="preserve"> </w:t>
      </w:r>
      <w:r>
        <w:rPr>
          <w:sz w:val="22"/>
          <w:szCs w:val="22"/>
        </w:rPr>
        <w:t xml:space="preserve"> </w:t>
      </w:r>
      <w:r w:rsidRPr="0071051E">
        <w:rPr>
          <w:sz w:val="22"/>
          <w:szCs w:val="22"/>
        </w:rPr>
        <w:t>into</w:t>
      </w:r>
      <w:proofErr w:type="gramEnd"/>
      <w:r w:rsidRPr="0071051E">
        <w:rPr>
          <w:sz w:val="22"/>
          <w:szCs w:val="22"/>
        </w:rPr>
        <w:t xml:space="preserve"> Georgian language, notary confirmed (one hard copy). Copy of the translated documents should be                               physically submitted to the admissions office and kept by the university.</w:t>
      </w:r>
    </w:p>
    <w:p w14:paraId="18E090F9" w14:textId="2C31B119" w:rsidR="0071051E" w:rsidRDefault="0071051E" w:rsidP="0071051E">
      <w:pPr>
        <w:pStyle w:val="ListParagraph"/>
        <w:numPr>
          <w:ilvl w:val="0"/>
          <w:numId w:val="46"/>
        </w:numPr>
        <w:jc w:val="both"/>
      </w:pPr>
      <w:bookmarkStart w:id="5" w:name="_Hlk222391035"/>
      <w:r>
        <w:t xml:space="preserve">The acceptance letter, notary-translated documents, EQE service fee receipt, and the completed EQE application forms (may requested from the Admissions Office or downloaded from the EQE website- </w:t>
      </w:r>
      <w:hyperlink r:id="rId21" w:history="1">
        <w:r w:rsidRPr="005E4CF2">
          <w:rPr>
            <w:rStyle w:val="Hyperlink"/>
          </w:rPr>
          <w:t>https://eqe.ge/en/page/static/213/utskhoetshi-mighebuli-ganatlebis-aghiareba</w:t>
        </w:r>
      </w:hyperlink>
      <w:r>
        <w:t>) must be submitted directly by the student</w:t>
      </w:r>
      <w:r>
        <w:t xml:space="preserve"> to the EQE office</w:t>
      </w:r>
      <w:r>
        <w:t xml:space="preserve"> or by the Admissions Office via provided soft copy</w:t>
      </w:r>
      <w:r>
        <w:t xml:space="preserve"> on the EQE portal</w:t>
      </w:r>
      <w:r>
        <w:t xml:space="preserve"> (guideline will be explained by the admissions office).</w:t>
      </w:r>
    </w:p>
    <w:p w14:paraId="693989E3" w14:textId="77777777" w:rsidR="0071051E" w:rsidRDefault="0071051E" w:rsidP="00F607E7">
      <w:pPr>
        <w:pStyle w:val="ListParagraph"/>
        <w:numPr>
          <w:ilvl w:val="0"/>
          <w:numId w:val="46"/>
        </w:numPr>
        <w:jc w:val="both"/>
      </w:pPr>
      <w:r>
        <w:t xml:space="preserve">When the </w:t>
      </w:r>
      <w:r w:rsidRPr="00B72CC4">
        <w:t>student</w:t>
      </w:r>
      <w:r>
        <w:t xml:space="preserve"> </w:t>
      </w:r>
      <w:r w:rsidRPr="00B72CC4">
        <w:t>receives Educational Recognition Document from EQE, this document should be submitted in the university</w:t>
      </w:r>
    </w:p>
    <w:p w14:paraId="37DF16F7" w14:textId="5FC37A59" w:rsidR="00B93B0E" w:rsidRPr="0071051E" w:rsidRDefault="00B93B0E" w:rsidP="00F607E7">
      <w:pPr>
        <w:pStyle w:val="ListParagraph"/>
        <w:numPr>
          <w:ilvl w:val="0"/>
          <w:numId w:val="46"/>
        </w:numPr>
        <w:jc w:val="both"/>
      </w:pPr>
      <w:r w:rsidRPr="0071051E">
        <w:rPr>
          <w:b/>
          <w:bCs/>
        </w:rPr>
        <w:t>Note: If the student does not have a representative in Georgia, the university can provide the paperwork procedures to the student. The student will receive the service agreement document including the service fees)</w:t>
      </w:r>
      <w:r w:rsidRPr="0071051E">
        <w:t xml:space="preserve">. </w:t>
      </w:r>
    </w:p>
    <w:bookmarkEnd w:id="5"/>
    <w:p w14:paraId="0480D4FB" w14:textId="77777777" w:rsidR="00B93B0E" w:rsidRPr="00E00A83" w:rsidRDefault="00B93B0E" w:rsidP="00B93B0E">
      <w:pPr>
        <w:pStyle w:val="Default"/>
        <w:spacing w:after="39"/>
        <w:rPr>
          <w:sz w:val="22"/>
          <w:szCs w:val="22"/>
        </w:rPr>
      </w:pPr>
      <w:r w:rsidRPr="00E00A83">
        <w:rPr>
          <w:b/>
          <w:bCs/>
          <w:sz w:val="22"/>
          <w:szCs w:val="22"/>
        </w:rPr>
        <w:t xml:space="preserve">5. </w:t>
      </w:r>
      <w:r w:rsidRPr="00E00A83">
        <w:rPr>
          <w:sz w:val="22"/>
          <w:szCs w:val="22"/>
        </w:rPr>
        <w:t xml:space="preserve">The university receives the ministry order. It usually takes </w:t>
      </w:r>
      <w:r>
        <w:rPr>
          <w:sz w:val="22"/>
          <w:szCs w:val="22"/>
        </w:rPr>
        <w:t>3</w:t>
      </w:r>
      <w:r w:rsidRPr="00E00A83">
        <w:rPr>
          <w:sz w:val="22"/>
          <w:szCs w:val="22"/>
        </w:rPr>
        <w:t>-</w:t>
      </w:r>
      <w:r>
        <w:rPr>
          <w:sz w:val="22"/>
          <w:szCs w:val="22"/>
        </w:rPr>
        <w:t>4</w:t>
      </w:r>
      <w:r w:rsidRPr="00E00A83">
        <w:rPr>
          <w:sz w:val="22"/>
          <w:szCs w:val="22"/>
        </w:rPr>
        <w:t xml:space="preserve"> weeks after receiving the educational recognition document. </w:t>
      </w:r>
    </w:p>
    <w:p w14:paraId="5D774D17" w14:textId="77777777" w:rsidR="00B93B0E" w:rsidRPr="00E00A83" w:rsidRDefault="00B93B0E" w:rsidP="00B93B0E">
      <w:pPr>
        <w:pStyle w:val="Default"/>
        <w:rPr>
          <w:sz w:val="22"/>
          <w:szCs w:val="22"/>
        </w:rPr>
      </w:pPr>
      <w:r w:rsidRPr="00E00A83">
        <w:rPr>
          <w:b/>
          <w:bCs/>
          <w:sz w:val="22"/>
          <w:szCs w:val="22"/>
        </w:rPr>
        <w:t xml:space="preserve">6. </w:t>
      </w:r>
      <w:r w:rsidRPr="00E00A83">
        <w:rPr>
          <w:sz w:val="22"/>
          <w:szCs w:val="22"/>
        </w:rPr>
        <w:t xml:space="preserve">After receiving the ministry decree, The Students Affairs Department informs the student/representative and requests the payment. </w:t>
      </w:r>
    </w:p>
    <w:p w14:paraId="44D55621" w14:textId="77777777" w:rsidR="00B93B0E" w:rsidRPr="00E00A83" w:rsidRDefault="00B93B0E" w:rsidP="00B93B0E">
      <w:pPr>
        <w:pStyle w:val="Default"/>
        <w:spacing w:after="39"/>
        <w:rPr>
          <w:color w:val="0462C1"/>
          <w:sz w:val="22"/>
          <w:szCs w:val="22"/>
        </w:rPr>
      </w:pPr>
      <w:r w:rsidRPr="00E00A83">
        <w:rPr>
          <w:b/>
          <w:bCs/>
          <w:sz w:val="22"/>
          <w:szCs w:val="22"/>
        </w:rPr>
        <w:lastRenderedPageBreak/>
        <w:t xml:space="preserve">7. </w:t>
      </w:r>
      <w:r w:rsidRPr="00E00A83">
        <w:rPr>
          <w:sz w:val="22"/>
          <w:szCs w:val="22"/>
        </w:rPr>
        <w:t xml:space="preserve">The student pays the tuition fee and acknowledges the Students Affairs Department with payment receipt. → </w:t>
      </w:r>
      <w:r w:rsidRPr="00E00A83">
        <w:rPr>
          <w:color w:val="0462C1"/>
          <w:sz w:val="22"/>
          <w:szCs w:val="22"/>
        </w:rPr>
        <w:t>iss@</w:t>
      </w:r>
      <w:r>
        <w:rPr>
          <w:color w:val="0462C1"/>
          <w:sz w:val="22"/>
          <w:szCs w:val="22"/>
        </w:rPr>
        <w:t>ibsu</w:t>
      </w:r>
      <w:r w:rsidRPr="00E00A83">
        <w:rPr>
          <w:color w:val="0462C1"/>
          <w:sz w:val="22"/>
          <w:szCs w:val="22"/>
        </w:rPr>
        <w:t xml:space="preserve">.edu.ge </w:t>
      </w:r>
    </w:p>
    <w:p w14:paraId="4756039C" w14:textId="77777777" w:rsidR="00B93B0E" w:rsidRPr="00E00A83" w:rsidRDefault="00B93B0E" w:rsidP="00B93B0E">
      <w:pPr>
        <w:pStyle w:val="Default"/>
        <w:spacing w:after="39"/>
        <w:rPr>
          <w:sz w:val="22"/>
          <w:szCs w:val="22"/>
        </w:rPr>
      </w:pPr>
      <w:r w:rsidRPr="00E00A83">
        <w:rPr>
          <w:b/>
          <w:bCs/>
          <w:sz w:val="22"/>
          <w:szCs w:val="22"/>
        </w:rPr>
        <w:t xml:space="preserve">8. </w:t>
      </w:r>
      <w:r w:rsidRPr="00E00A83">
        <w:rPr>
          <w:sz w:val="22"/>
          <w:szCs w:val="22"/>
        </w:rPr>
        <w:t xml:space="preserve">After the payment the enrollment process starts and applicant becomes an active student. (takes approximately 2-3 business days) </w:t>
      </w:r>
    </w:p>
    <w:p w14:paraId="49D5466C" w14:textId="77777777" w:rsidR="00B93B0E" w:rsidRPr="00E00A83" w:rsidRDefault="00B93B0E" w:rsidP="00B93B0E">
      <w:pPr>
        <w:pStyle w:val="Default"/>
        <w:rPr>
          <w:sz w:val="22"/>
          <w:szCs w:val="22"/>
        </w:rPr>
      </w:pPr>
      <w:r w:rsidRPr="00E00A83">
        <w:rPr>
          <w:b/>
          <w:bCs/>
          <w:sz w:val="22"/>
          <w:szCs w:val="22"/>
        </w:rPr>
        <w:t xml:space="preserve">9. </w:t>
      </w:r>
      <w:r w:rsidRPr="00E00A83">
        <w:rPr>
          <w:sz w:val="22"/>
          <w:szCs w:val="22"/>
        </w:rPr>
        <w:t xml:space="preserve">After the enrollment process, students should contact The Students Affairs Department to activate the portal. </w:t>
      </w:r>
    </w:p>
    <w:p w14:paraId="4C517CCA" w14:textId="77777777" w:rsidR="00B93B0E" w:rsidRPr="00E00A83" w:rsidRDefault="00B93B0E" w:rsidP="00C80DC4">
      <w:pPr>
        <w:jc w:val="both"/>
      </w:pPr>
    </w:p>
    <w:p w14:paraId="3BB8AF94" w14:textId="77777777" w:rsidR="0028591B" w:rsidRPr="00E00A83" w:rsidRDefault="0028591B" w:rsidP="00C80DC4">
      <w:pPr>
        <w:jc w:val="both"/>
        <w:rPr>
          <w:b/>
          <w:bCs/>
        </w:rPr>
      </w:pPr>
    </w:p>
    <w:p w14:paraId="00000029" w14:textId="2E73BD58" w:rsidR="004B3E97" w:rsidRPr="00E00A83" w:rsidRDefault="00506127" w:rsidP="00C80DC4">
      <w:pPr>
        <w:pBdr>
          <w:top w:val="nil"/>
          <w:left w:val="nil"/>
          <w:bottom w:val="nil"/>
          <w:right w:val="nil"/>
          <w:between w:val="nil"/>
        </w:pBdr>
        <w:spacing w:after="0"/>
        <w:jc w:val="both"/>
        <w:rPr>
          <w:b/>
          <w:color w:val="000000"/>
        </w:rPr>
      </w:pPr>
      <w:r w:rsidRPr="00E00A83">
        <w:rPr>
          <w:b/>
          <w:color w:val="000000"/>
        </w:rPr>
        <w:t>Insurance:</w:t>
      </w:r>
    </w:p>
    <w:p w14:paraId="15B9A712" w14:textId="77777777" w:rsidR="001C0573" w:rsidRPr="00E00A83" w:rsidRDefault="001C0573" w:rsidP="00C80DC4">
      <w:pPr>
        <w:pBdr>
          <w:top w:val="nil"/>
          <w:left w:val="nil"/>
          <w:bottom w:val="nil"/>
          <w:right w:val="nil"/>
          <w:between w:val="nil"/>
        </w:pBdr>
        <w:spacing w:after="0"/>
        <w:jc w:val="both"/>
        <w:rPr>
          <w:color w:val="000000"/>
        </w:rPr>
      </w:pPr>
      <w:r w:rsidRPr="00E00A83">
        <w:rPr>
          <w:color w:val="000000"/>
        </w:rPr>
        <w:t xml:space="preserve">According to the Georgian Legislation international students need to submit health Insurance document.            </w:t>
      </w:r>
    </w:p>
    <w:p w14:paraId="7A5B97ED" w14:textId="4B93DD09" w:rsidR="001C0573" w:rsidRPr="00E00A83" w:rsidRDefault="001C0573" w:rsidP="00C80DC4">
      <w:pPr>
        <w:pBdr>
          <w:top w:val="nil"/>
          <w:left w:val="nil"/>
          <w:bottom w:val="nil"/>
          <w:right w:val="nil"/>
          <w:between w:val="nil"/>
        </w:pBdr>
        <w:spacing w:after="0"/>
        <w:jc w:val="both"/>
        <w:rPr>
          <w:color w:val="000000"/>
        </w:rPr>
      </w:pPr>
      <w:r w:rsidRPr="00E00A83">
        <w:rPr>
          <w:color w:val="000000"/>
        </w:rPr>
        <w:t xml:space="preserve">You can contact our Partner company: PSP, choose whichever policy you wish and submit the document to both </w:t>
      </w:r>
      <w:hyperlink r:id="rId22" w:history="1">
        <w:r w:rsidR="0004318C" w:rsidRPr="00E00A83">
          <w:rPr>
            <w:rStyle w:val="Hyperlink"/>
          </w:rPr>
          <w:t>iss@Ibsu.edu.ge</w:t>
        </w:r>
      </w:hyperlink>
    </w:p>
    <w:p w14:paraId="0E4B1D62" w14:textId="05E07F50" w:rsidR="001C0573" w:rsidRPr="00E00A83" w:rsidRDefault="001C0573" w:rsidP="00C80DC4">
      <w:pPr>
        <w:pBdr>
          <w:top w:val="nil"/>
          <w:left w:val="nil"/>
          <w:bottom w:val="nil"/>
          <w:right w:val="nil"/>
          <w:between w:val="nil"/>
        </w:pBdr>
        <w:spacing w:after="0"/>
        <w:jc w:val="both"/>
        <w:rPr>
          <w:color w:val="000000"/>
        </w:rPr>
      </w:pPr>
      <w:r w:rsidRPr="00E00A83">
        <w:rPr>
          <w:color w:val="000000"/>
        </w:rPr>
        <w:t xml:space="preserve"> You have to contact them by the university e-mails.</w:t>
      </w:r>
    </w:p>
    <w:p w14:paraId="68F266C6" w14:textId="77777777" w:rsidR="001C0573" w:rsidRPr="00E00A83" w:rsidRDefault="001C0573" w:rsidP="00C80DC4">
      <w:pPr>
        <w:pBdr>
          <w:top w:val="nil"/>
          <w:left w:val="nil"/>
          <w:bottom w:val="nil"/>
          <w:right w:val="nil"/>
          <w:between w:val="nil"/>
        </w:pBdr>
        <w:spacing w:after="0"/>
        <w:jc w:val="both"/>
        <w:rPr>
          <w:color w:val="000000"/>
        </w:rPr>
      </w:pPr>
    </w:p>
    <w:p w14:paraId="72B2E2C9" w14:textId="2B39493A" w:rsidR="001C0573" w:rsidRPr="00E00A83" w:rsidRDefault="001C0573" w:rsidP="00C80DC4">
      <w:pPr>
        <w:pStyle w:val="ListParagraph"/>
        <w:numPr>
          <w:ilvl w:val="1"/>
          <w:numId w:val="34"/>
        </w:numPr>
        <w:pBdr>
          <w:top w:val="nil"/>
          <w:left w:val="nil"/>
          <w:bottom w:val="nil"/>
          <w:right w:val="nil"/>
          <w:between w:val="nil"/>
        </w:pBdr>
        <w:spacing w:after="0"/>
        <w:ind w:left="0"/>
        <w:jc w:val="both"/>
        <w:rPr>
          <w:color w:val="000000"/>
        </w:rPr>
      </w:pPr>
      <w:r w:rsidRPr="00E00A83">
        <w:rPr>
          <w:color w:val="000000"/>
        </w:rPr>
        <w:t>Hot Line: 0322 18 55 55</w:t>
      </w:r>
    </w:p>
    <w:p w14:paraId="196B624A" w14:textId="6C2E3FA4" w:rsidR="001C0573" w:rsidRPr="00E00A83" w:rsidRDefault="001C0573" w:rsidP="00C80DC4">
      <w:pPr>
        <w:pStyle w:val="ListParagraph"/>
        <w:numPr>
          <w:ilvl w:val="1"/>
          <w:numId w:val="34"/>
        </w:numPr>
        <w:pBdr>
          <w:top w:val="nil"/>
          <w:left w:val="nil"/>
          <w:bottom w:val="nil"/>
          <w:right w:val="nil"/>
          <w:between w:val="nil"/>
        </w:pBdr>
        <w:spacing w:after="0"/>
        <w:ind w:left="0"/>
        <w:jc w:val="both"/>
        <w:rPr>
          <w:color w:val="000000"/>
        </w:rPr>
      </w:pPr>
      <w:r w:rsidRPr="00E00A83">
        <w:rPr>
          <w:color w:val="000000"/>
        </w:rPr>
        <w:t xml:space="preserve">E-mail address: </w:t>
      </w:r>
      <w:hyperlink r:id="rId23" w:history="1">
        <w:r w:rsidR="005E32C7" w:rsidRPr="00E00A83">
          <w:rPr>
            <w:rStyle w:val="Hyperlink"/>
          </w:rPr>
          <w:t>pspinsurance@ipsp.ge</w:t>
        </w:r>
      </w:hyperlink>
      <w:r w:rsidR="005E32C7" w:rsidRPr="00E00A83">
        <w:rPr>
          <w:color w:val="000000"/>
        </w:rPr>
        <w:t xml:space="preserve"> </w:t>
      </w:r>
    </w:p>
    <w:p w14:paraId="3F17DEF7" w14:textId="7DEAE535" w:rsidR="00600E68" w:rsidRPr="00E00A83" w:rsidRDefault="001C0573" w:rsidP="00C80DC4">
      <w:pPr>
        <w:pStyle w:val="ListParagraph"/>
        <w:numPr>
          <w:ilvl w:val="1"/>
          <w:numId w:val="34"/>
        </w:numPr>
        <w:pBdr>
          <w:top w:val="nil"/>
          <w:left w:val="nil"/>
          <w:bottom w:val="nil"/>
          <w:right w:val="nil"/>
          <w:between w:val="nil"/>
        </w:pBdr>
        <w:spacing w:after="0"/>
        <w:ind w:left="0"/>
        <w:jc w:val="both"/>
        <w:rPr>
          <w:color w:val="000000"/>
        </w:rPr>
      </w:pPr>
      <w:r w:rsidRPr="00E00A83">
        <w:rPr>
          <w:color w:val="000000"/>
        </w:rPr>
        <w:t xml:space="preserve">Contact person: </w:t>
      </w:r>
      <w:hyperlink r:id="rId24" w:history="1">
        <w:r w:rsidR="005E32C7" w:rsidRPr="00E00A83">
          <w:rPr>
            <w:rStyle w:val="Hyperlink"/>
          </w:rPr>
          <w:t>s.bendeliani@ipsp.ge</w:t>
        </w:r>
      </w:hyperlink>
      <w:r w:rsidR="005E32C7" w:rsidRPr="00E00A83">
        <w:rPr>
          <w:color w:val="000000"/>
        </w:rPr>
        <w:t xml:space="preserve"> </w:t>
      </w:r>
    </w:p>
    <w:p w14:paraId="71076B86" w14:textId="77777777" w:rsidR="001C0573" w:rsidRPr="00E00A83" w:rsidRDefault="001C0573" w:rsidP="00C80DC4">
      <w:pPr>
        <w:pBdr>
          <w:top w:val="nil"/>
          <w:left w:val="nil"/>
          <w:bottom w:val="nil"/>
          <w:right w:val="nil"/>
          <w:between w:val="nil"/>
        </w:pBdr>
        <w:spacing w:after="0"/>
        <w:jc w:val="both"/>
        <w:rPr>
          <w:color w:val="000000"/>
        </w:rPr>
      </w:pPr>
    </w:p>
    <w:p w14:paraId="44B4F1C9" w14:textId="77777777" w:rsidR="001C0573" w:rsidRPr="00E00A83" w:rsidRDefault="001C0573" w:rsidP="00C80DC4">
      <w:pPr>
        <w:pBdr>
          <w:top w:val="nil"/>
          <w:left w:val="nil"/>
          <w:bottom w:val="nil"/>
          <w:right w:val="nil"/>
          <w:between w:val="nil"/>
        </w:pBdr>
        <w:spacing w:after="0"/>
        <w:jc w:val="both"/>
        <w:rPr>
          <w:color w:val="000000"/>
        </w:rPr>
      </w:pPr>
      <w:r w:rsidRPr="00E00A83">
        <w:rPr>
          <w:color w:val="000000"/>
        </w:rPr>
        <w:t>(For more detailed information regarding PSP policy, please see the link)</w:t>
      </w:r>
    </w:p>
    <w:p w14:paraId="6CAC7A78" w14:textId="1E01D741" w:rsidR="001C0573" w:rsidRDefault="00DB027F" w:rsidP="00C80DC4">
      <w:pPr>
        <w:pBdr>
          <w:top w:val="nil"/>
          <w:left w:val="nil"/>
          <w:bottom w:val="nil"/>
          <w:right w:val="nil"/>
          <w:between w:val="nil"/>
        </w:pBdr>
        <w:spacing w:after="0"/>
        <w:jc w:val="both"/>
        <w:rPr>
          <w:color w:val="000000"/>
        </w:rPr>
      </w:pPr>
      <w:hyperlink r:id="rId25" w:history="1">
        <w:r w:rsidR="00D814FB" w:rsidRPr="00E00A83">
          <w:rPr>
            <w:rStyle w:val="Hyperlink"/>
          </w:rPr>
          <w:t>https://drive.google.com/file/d/1bszyMhYupWJzbW6kekmdtFRTQ3uoKMaH/view?usp=sharing</w:t>
        </w:r>
      </w:hyperlink>
      <w:r w:rsidR="00D814FB" w:rsidRPr="00E00A83">
        <w:rPr>
          <w:color w:val="000000"/>
        </w:rPr>
        <w:t xml:space="preserve"> </w:t>
      </w:r>
    </w:p>
    <w:p w14:paraId="1857E2FD" w14:textId="77777777" w:rsidR="00C80DC4" w:rsidRPr="00E00A83" w:rsidRDefault="00C80DC4" w:rsidP="00C80DC4">
      <w:pPr>
        <w:pBdr>
          <w:top w:val="nil"/>
          <w:left w:val="nil"/>
          <w:bottom w:val="nil"/>
          <w:right w:val="nil"/>
          <w:between w:val="nil"/>
        </w:pBdr>
        <w:spacing w:after="0"/>
        <w:jc w:val="both"/>
        <w:rPr>
          <w:color w:val="000000"/>
        </w:rPr>
      </w:pPr>
    </w:p>
    <w:p w14:paraId="5BB7C640" w14:textId="166D7E0A" w:rsidR="009F538F" w:rsidRPr="00E00A83" w:rsidRDefault="009F538F" w:rsidP="005F0AA3">
      <w:pPr>
        <w:spacing w:after="0"/>
        <w:rPr>
          <w:b/>
          <w:bCs/>
        </w:rPr>
      </w:pPr>
      <w:r w:rsidRPr="00E00A83">
        <w:rPr>
          <w:b/>
          <w:bCs/>
        </w:rPr>
        <w:t>Useful links:</w:t>
      </w:r>
    </w:p>
    <w:p w14:paraId="343D5AF8" w14:textId="77777777" w:rsidR="009F538F" w:rsidRPr="00E00A83" w:rsidRDefault="009F538F" w:rsidP="005F0AA3">
      <w:pPr>
        <w:spacing w:after="0"/>
        <w:rPr>
          <w:b/>
          <w:bCs/>
        </w:rPr>
      </w:pPr>
      <w:r w:rsidRPr="00E00A83">
        <w:rPr>
          <w:b/>
          <w:bCs/>
        </w:rPr>
        <w:t>For visa support please visit Georgian embassy website</w:t>
      </w:r>
    </w:p>
    <w:p w14:paraId="367D5246" w14:textId="6A3883C7" w:rsidR="002A3ADC" w:rsidRPr="00E00A83" w:rsidRDefault="00DB027F" w:rsidP="005F0AA3">
      <w:pPr>
        <w:spacing w:after="0"/>
      </w:pPr>
      <w:hyperlink r:id="rId26" w:history="1">
        <w:r w:rsidR="002A3ADC" w:rsidRPr="00E00A83">
          <w:rPr>
            <w:rStyle w:val="Hyperlink"/>
          </w:rPr>
          <w:t>https://geoconsul.gov.ge/en</w:t>
        </w:r>
      </w:hyperlink>
      <w:r w:rsidR="002A3ADC" w:rsidRPr="00E00A83">
        <w:t xml:space="preserve"> </w:t>
      </w:r>
    </w:p>
    <w:p w14:paraId="15246347" w14:textId="77777777" w:rsidR="00420892" w:rsidRPr="00E00A83" w:rsidRDefault="00420892" w:rsidP="005F0AA3">
      <w:pPr>
        <w:spacing w:after="0"/>
      </w:pPr>
    </w:p>
    <w:p w14:paraId="0C39D3E7" w14:textId="709F9E00" w:rsidR="009F538F" w:rsidRPr="00E00A83" w:rsidRDefault="009F538F" w:rsidP="005F0AA3">
      <w:pPr>
        <w:spacing w:after="0"/>
        <w:rPr>
          <w:b/>
          <w:bCs/>
        </w:rPr>
      </w:pPr>
      <w:r w:rsidRPr="00E00A83">
        <w:rPr>
          <w:b/>
          <w:bCs/>
        </w:rPr>
        <w:t>For migration and citizenship information please use following link:</w:t>
      </w:r>
    </w:p>
    <w:p w14:paraId="2182EC2F" w14:textId="77777777" w:rsidR="009F538F" w:rsidRPr="00E00A83" w:rsidRDefault="00DB027F" w:rsidP="005F0AA3">
      <w:pPr>
        <w:spacing w:after="0"/>
      </w:pPr>
      <w:hyperlink r:id="rId27" w:history="1">
        <w:r w:rsidR="009F538F" w:rsidRPr="00E00A83">
          <w:rPr>
            <w:rStyle w:val="Hyperlink"/>
            <w:color w:val="1155CC"/>
          </w:rPr>
          <w:t>https://sda.gov.ge/?page_id=7445&amp;lang=en</w:t>
        </w:r>
      </w:hyperlink>
    </w:p>
    <w:p w14:paraId="36AB8172" w14:textId="60AC1969" w:rsidR="009F538F" w:rsidRPr="00E00A83" w:rsidRDefault="009F538F" w:rsidP="005F0AA3">
      <w:pPr>
        <w:spacing w:after="0"/>
      </w:pPr>
      <w:r w:rsidRPr="00E00A83">
        <w:t xml:space="preserve">or email on: </w:t>
      </w:r>
      <w:hyperlink r:id="rId28" w:history="1">
        <w:r w:rsidRPr="00E00A83">
          <w:rPr>
            <w:rStyle w:val="Hyperlink"/>
          </w:rPr>
          <w:t>CitizenshipandMigration@sda.gov.ge</w:t>
        </w:r>
      </w:hyperlink>
      <w:r w:rsidRPr="00E00A83">
        <w:t xml:space="preserve"> </w:t>
      </w:r>
    </w:p>
    <w:p w14:paraId="4557BD6A" w14:textId="77777777" w:rsidR="004913C3" w:rsidRPr="00E00A83" w:rsidRDefault="004913C3" w:rsidP="005F0AA3">
      <w:pPr>
        <w:spacing w:after="0"/>
      </w:pPr>
    </w:p>
    <w:p w14:paraId="4398F133" w14:textId="77777777" w:rsidR="009F538F" w:rsidRPr="00E00A83" w:rsidRDefault="009F538F" w:rsidP="005F0AA3">
      <w:pPr>
        <w:spacing w:after="0"/>
      </w:pPr>
    </w:p>
    <w:sectPr w:rsidR="009F538F" w:rsidRPr="00E00A83" w:rsidSect="00C906B1">
      <w:headerReference w:type="even" r:id="rId29"/>
      <w:headerReference w:type="default" r:id="rId30"/>
      <w:footerReference w:type="even" r:id="rId31"/>
      <w:footerReference w:type="default" r:id="rId32"/>
      <w:headerReference w:type="first" r:id="rId33"/>
      <w:footerReference w:type="first" r:id="rId34"/>
      <w:pgSz w:w="12240" w:h="15840"/>
      <w:pgMar w:top="709" w:right="810" w:bottom="54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FAFA1" w14:textId="77777777" w:rsidR="00DB027F" w:rsidRDefault="00DB027F" w:rsidP="0045338F">
      <w:pPr>
        <w:spacing w:after="0" w:line="240" w:lineRule="auto"/>
      </w:pPr>
      <w:r>
        <w:separator/>
      </w:r>
    </w:p>
  </w:endnote>
  <w:endnote w:type="continuationSeparator" w:id="0">
    <w:p w14:paraId="489947FC" w14:textId="77777777" w:rsidR="00DB027F" w:rsidRDefault="00DB027F" w:rsidP="0045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75AAC" w14:textId="77777777" w:rsidR="0045338F" w:rsidRDefault="00453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F7374" w14:textId="77777777" w:rsidR="0045338F" w:rsidRDefault="00453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88825" w14:textId="77777777" w:rsidR="0045338F" w:rsidRDefault="0045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920C4" w14:textId="77777777" w:rsidR="00DB027F" w:rsidRDefault="00DB027F" w:rsidP="0045338F">
      <w:pPr>
        <w:spacing w:after="0" w:line="240" w:lineRule="auto"/>
      </w:pPr>
      <w:r>
        <w:separator/>
      </w:r>
    </w:p>
  </w:footnote>
  <w:footnote w:type="continuationSeparator" w:id="0">
    <w:p w14:paraId="45043941" w14:textId="77777777" w:rsidR="00DB027F" w:rsidRDefault="00DB027F" w:rsidP="00453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9E4A4" w14:textId="77777777" w:rsidR="0045338F" w:rsidRDefault="00453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861C3" w14:textId="77777777" w:rsidR="0045338F" w:rsidRDefault="00453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83369" w14:textId="77777777" w:rsidR="0045338F" w:rsidRDefault="00453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52FC9"/>
    <w:multiLevelType w:val="hybridMultilevel"/>
    <w:tmpl w:val="5D04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454E1"/>
    <w:multiLevelType w:val="hybridMultilevel"/>
    <w:tmpl w:val="599640A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F893C97"/>
    <w:multiLevelType w:val="hybridMultilevel"/>
    <w:tmpl w:val="57B89CD8"/>
    <w:lvl w:ilvl="0" w:tplc="043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6A3"/>
    <w:multiLevelType w:val="hybridMultilevel"/>
    <w:tmpl w:val="DDB89A68"/>
    <w:lvl w:ilvl="0" w:tplc="0437000D">
      <w:start w:val="1"/>
      <w:numFmt w:val="bullet"/>
      <w:lvlText w:val=""/>
      <w:lvlJc w:val="left"/>
      <w:pPr>
        <w:ind w:left="1470" w:hanging="360"/>
      </w:pPr>
      <w:rPr>
        <w:rFonts w:ascii="Wingdings" w:hAnsi="Wingdings" w:hint="default"/>
      </w:rPr>
    </w:lvl>
    <w:lvl w:ilvl="1" w:tplc="04370003" w:tentative="1">
      <w:start w:val="1"/>
      <w:numFmt w:val="bullet"/>
      <w:lvlText w:val="o"/>
      <w:lvlJc w:val="left"/>
      <w:pPr>
        <w:ind w:left="2190" w:hanging="360"/>
      </w:pPr>
      <w:rPr>
        <w:rFonts w:ascii="Courier New" w:hAnsi="Courier New" w:cs="Courier New" w:hint="default"/>
      </w:rPr>
    </w:lvl>
    <w:lvl w:ilvl="2" w:tplc="04370005" w:tentative="1">
      <w:start w:val="1"/>
      <w:numFmt w:val="bullet"/>
      <w:lvlText w:val=""/>
      <w:lvlJc w:val="left"/>
      <w:pPr>
        <w:ind w:left="2910" w:hanging="360"/>
      </w:pPr>
      <w:rPr>
        <w:rFonts w:ascii="Wingdings" w:hAnsi="Wingdings" w:hint="default"/>
      </w:rPr>
    </w:lvl>
    <w:lvl w:ilvl="3" w:tplc="04370001" w:tentative="1">
      <w:start w:val="1"/>
      <w:numFmt w:val="bullet"/>
      <w:lvlText w:val=""/>
      <w:lvlJc w:val="left"/>
      <w:pPr>
        <w:ind w:left="3630" w:hanging="360"/>
      </w:pPr>
      <w:rPr>
        <w:rFonts w:ascii="Symbol" w:hAnsi="Symbol" w:hint="default"/>
      </w:rPr>
    </w:lvl>
    <w:lvl w:ilvl="4" w:tplc="04370003" w:tentative="1">
      <w:start w:val="1"/>
      <w:numFmt w:val="bullet"/>
      <w:lvlText w:val="o"/>
      <w:lvlJc w:val="left"/>
      <w:pPr>
        <w:ind w:left="4350" w:hanging="360"/>
      </w:pPr>
      <w:rPr>
        <w:rFonts w:ascii="Courier New" w:hAnsi="Courier New" w:cs="Courier New" w:hint="default"/>
      </w:rPr>
    </w:lvl>
    <w:lvl w:ilvl="5" w:tplc="04370005" w:tentative="1">
      <w:start w:val="1"/>
      <w:numFmt w:val="bullet"/>
      <w:lvlText w:val=""/>
      <w:lvlJc w:val="left"/>
      <w:pPr>
        <w:ind w:left="5070" w:hanging="360"/>
      </w:pPr>
      <w:rPr>
        <w:rFonts w:ascii="Wingdings" w:hAnsi="Wingdings" w:hint="default"/>
      </w:rPr>
    </w:lvl>
    <w:lvl w:ilvl="6" w:tplc="04370001" w:tentative="1">
      <w:start w:val="1"/>
      <w:numFmt w:val="bullet"/>
      <w:lvlText w:val=""/>
      <w:lvlJc w:val="left"/>
      <w:pPr>
        <w:ind w:left="5790" w:hanging="360"/>
      </w:pPr>
      <w:rPr>
        <w:rFonts w:ascii="Symbol" w:hAnsi="Symbol" w:hint="default"/>
      </w:rPr>
    </w:lvl>
    <w:lvl w:ilvl="7" w:tplc="04370003" w:tentative="1">
      <w:start w:val="1"/>
      <w:numFmt w:val="bullet"/>
      <w:lvlText w:val="o"/>
      <w:lvlJc w:val="left"/>
      <w:pPr>
        <w:ind w:left="6510" w:hanging="360"/>
      </w:pPr>
      <w:rPr>
        <w:rFonts w:ascii="Courier New" w:hAnsi="Courier New" w:cs="Courier New" w:hint="default"/>
      </w:rPr>
    </w:lvl>
    <w:lvl w:ilvl="8" w:tplc="04370005" w:tentative="1">
      <w:start w:val="1"/>
      <w:numFmt w:val="bullet"/>
      <w:lvlText w:val=""/>
      <w:lvlJc w:val="left"/>
      <w:pPr>
        <w:ind w:left="7230" w:hanging="360"/>
      </w:pPr>
      <w:rPr>
        <w:rFonts w:ascii="Wingdings" w:hAnsi="Wingdings" w:hint="default"/>
      </w:rPr>
    </w:lvl>
  </w:abstractNum>
  <w:abstractNum w:abstractNumId="4" w15:restartNumberingAfterBreak="0">
    <w:nsid w:val="127D0493"/>
    <w:multiLevelType w:val="hybridMultilevel"/>
    <w:tmpl w:val="3E443EF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13F12ED2"/>
    <w:multiLevelType w:val="hybridMultilevel"/>
    <w:tmpl w:val="62A49B0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27184C"/>
    <w:multiLevelType w:val="hybridMultilevel"/>
    <w:tmpl w:val="C3B0D3E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1D43491C"/>
    <w:multiLevelType w:val="hybridMultilevel"/>
    <w:tmpl w:val="24A8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C6156"/>
    <w:multiLevelType w:val="hybridMultilevel"/>
    <w:tmpl w:val="E716CE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57270B"/>
    <w:multiLevelType w:val="hybridMultilevel"/>
    <w:tmpl w:val="F6B4F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645C3"/>
    <w:multiLevelType w:val="hybridMultilevel"/>
    <w:tmpl w:val="FBBE6876"/>
    <w:lvl w:ilvl="0" w:tplc="04370001">
      <w:start w:val="1"/>
      <w:numFmt w:val="bullet"/>
      <w:lvlText w:val=""/>
      <w:lvlJc w:val="left"/>
      <w:pPr>
        <w:ind w:left="1608" w:hanging="360"/>
      </w:pPr>
      <w:rPr>
        <w:rFonts w:ascii="Symbol" w:hAnsi="Symbol" w:hint="default"/>
      </w:rPr>
    </w:lvl>
    <w:lvl w:ilvl="1" w:tplc="04370003" w:tentative="1">
      <w:start w:val="1"/>
      <w:numFmt w:val="bullet"/>
      <w:lvlText w:val="o"/>
      <w:lvlJc w:val="left"/>
      <w:pPr>
        <w:ind w:left="2328" w:hanging="360"/>
      </w:pPr>
      <w:rPr>
        <w:rFonts w:ascii="Courier New" w:hAnsi="Courier New" w:cs="Courier New" w:hint="default"/>
      </w:rPr>
    </w:lvl>
    <w:lvl w:ilvl="2" w:tplc="04370005" w:tentative="1">
      <w:start w:val="1"/>
      <w:numFmt w:val="bullet"/>
      <w:lvlText w:val=""/>
      <w:lvlJc w:val="left"/>
      <w:pPr>
        <w:ind w:left="3048" w:hanging="360"/>
      </w:pPr>
      <w:rPr>
        <w:rFonts w:ascii="Wingdings" w:hAnsi="Wingdings" w:hint="default"/>
      </w:rPr>
    </w:lvl>
    <w:lvl w:ilvl="3" w:tplc="04370001" w:tentative="1">
      <w:start w:val="1"/>
      <w:numFmt w:val="bullet"/>
      <w:lvlText w:val=""/>
      <w:lvlJc w:val="left"/>
      <w:pPr>
        <w:ind w:left="3768" w:hanging="360"/>
      </w:pPr>
      <w:rPr>
        <w:rFonts w:ascii="Symbol" w:hAnsi="Symbol" w:hint="default"/>
      </w:rPr>
    </w:lvl>
    <w:lvl w:ilvl="4" w:tplc="04370003" w:tentative="1">
      <w:start w:val="1"/>
      <w:numFmt w:val="bullet"/>
      <w:lvlText w:val="o"/>
      <w:lvlJc w:val="left"/>
      <w:pPr>
        <w:ind w:left="4488" w:hanging="360"/>
      </w:pPr>
      <w:rPr>
        <w:rFonts w:ascii="Courier New" w:hAnsi="Courier New" w:cs="Courier New" w:hint="default"/>
      </w:rPr>
    </w:lvl>
    <w:lvl w:ilvl="5" w:tplc="04370005" w:tentative="1">
      <w:start w:val="1"/>
      <w:numFmt w:val="bullet"/>
      <w:lvlText w:val=""/>
      <w:lvlJc w:val="left"/>
      <w:pPr>
        <w:ind w:left="5208" w:hanging="360"/>
      </w:pPr>
      <w:rPr>
        <w:rFonts w:ascii="Wingdings" w:hAnsi="Wingdings" w:hint="default"/>
      </w:rPr>
    </w:lvl>
    <w:lvl w:ilvl="6" w:tplc="04370001" w:tentative="1">
      <w:start w:val="1"/>
      <w:numFmt w:val="bullet"/>
      <w:lvlText w:val=""/>
      <w:lvlJc w:val="left"/>
      <w:pPr>
        <w:ind w:left="5928" w:hanging="360"/>
      </w:pPr>
      <w:rPr>
        <w:rFonts w:ascii="Symbol" w:hAnsi="Symbol" w:hint="default"/>
      </w:rPr>
    </w:lvl>
    <w:lvl w:ilvl="7" w:tplc="04370003" w:tentative="1">
      <w:start w:val="1"/>
      <w:numFmt w:val="bullet"/>
      <w:lvlText w:val="o"/>
      <w:lvlJc w:val="left"/>
      <w:pPr>
        <w:ind w:left="6648" w:hanging="360"/>
      </w:pPr>
      <w:rPr>
        <w:rFonts w:ascii="Courier New" w:hAnsi="Courier New" w:cs="Courier New" w:hint="default"/>
      </w:rPr>
    </w:lvl>
    <w:lvl w:ilvl="8" w:tplc="04370005" w:tentative="1">
      <w:start w:val="1"/>
      <w:numFmt w:val="bullet"/>
      <w:lvlText w:val=""/>
      <w:lvlJc w:val="left"/>
      <w:pPr>
        <w:ind w:left="7368" w:hanging="360"/>
      </w:pPr>
      <w:rPr>
        <w:rFonts w:ascii="Wingdings" w:hAnsi="Wingdings" w:hint="default"/>
      </w:rPr>
    </w:lvl>
  </w:abstractNum>
  <w:abstractNum w:abstractNumId="11" w15:restartNumberingAfterBreak="0">
    <w:nsid w:val="26C5033E"/>
    <w:multiLevelType w:val="hybridMultilevel"/>
    <w:tmpl w:val="3C26FEBA"/>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298F01DA"/>
    <w:multiLevelType w:val="multilevel"/>
    <w:tmpl w:val="28E2C2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A9B2FC8"/>
    <w:multiLevelType w:val="multilevel"/>
    <w:tmpl w:val="78F0F2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B7B5A6F"/>
    <w:multiLevelType w:val="hybridMultilevel"/>
    <w:tmpl w:val="1E782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F67CC0"/>
    <w:multiLevelType w:val="multilevel"/>
    <w:tmpl w:val="26E0A1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2E1925C3"/>
    <w:multiLevelType w:val="hybridMultilevel"/>
    <w:tmpl w:val="C2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221C4"/>
    <w:multiLevelType w:val="hybridMultilevel"/>
    <w:tmpl w:val="36DADB6A"/>
    <w:lvl w:ilvl="0" w:tplc="04090001">
      <w:start w:val="1"/>
      <w:numFmt w:val="bullet"/>
      <w:lvlText w:val=""/>
      <w:lvlJc w:val="left"/>
      <w:pPr>
        <w:ind w:left="720" w:hanging="360"/>
      </w:pPr>
      <w:rPr>
        <w:rFonts w:ascii="Symbol" w:hAnsi="Symbol" w:hint="default"/>
      </w:rPr>
    </w:lvl>
    <w:lvl w:ilvl="1" w:tplc="FFFFFFFF">
      <w:start w:val="9"/>
      <w:numFmt w:val="bullet"/>
      <w:lvlText w:val="·"/>
      <w:lvlJc w:val="left"/>
      <w:pPr>
        <w:ind w:left="1590" w:hanging="51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501AE2"/>
    <w:multiLevelType w:val="hybridMultilevel"/>
    <w:tmpl w:val="9BF45784"/>
    <w:lvl w:ilvl="0" w:tplc="F1165A1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7D2549"/>
    <w:multiLevelType w:val="hybridMultilevel"/>
    <w:tmpl w:val="26503DE4"/>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15:restartNumberingAfterBreak="0">
    <w:nsid w:val="41947F2F"/>
    <w:multiLevelType w:val="hybridMultilevel"/>
    <w:tmpl w:val="DAB4B340"/>
    <w:lvl w:ilvl="0" w:tplc="34B0A8A0">
      <w:start w:val="4"/>
      <w:numFmt w:val="decimal"/>
      <w:lvlText w:val="%1."/>
      <w:lvlJc w:val="left"/>
      <w:pPr>
        <w:ind w:left="54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930195"/>
    <w:multiLevelType w:val="hybridMultilevel"/>
    <w:tmpl w:val="D08AF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039A3"/>
    <w:multiLevelType w:val="hybridMultilevel"/>
    <w:tmpl w:val="C11825D4"/>
    <w:lvl w:ilvl="0" w:tplc="0437000F">
      <w:start w:val="1"/>
      <w:numFmt w:val="decimal"/>
      <w:lvlText w:val="%1."/>
      <w:lvlJc w:val="left"/>
      <w:pPr>
        <w:ind w:left="1440" w:hanging="360"/>
      </w:pPr>
    </w:lvl>
    <w:lvl w:ilvl="1" w:tplc="04370019" w:tentative="1">
      <w:start w:val="1"/>
      <w:numFmt w:val="lowerLetter"/>
      <w:lvlText w:val="%2."/>
      <w:lvlJc w:val="left"/>
      <w:pPr>
        <w:ind w:left="2160" w:hanging="360"/>
      </w:pPr>
    </w:lvl>
    <w:lvl w:ilvl="2" w:tplc="0437001B" w:tentative="1">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23" w15:restartNumberingAfterBreak="0">
    <w:nsid w:val="49F20BC1"/>
    <w:multiLevelType w:val="hybridMultilevel"/>
    <w:tmpl w:val="BFE40A8A"/>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4" w15:restartNumberingAfterBreak="0">
    <w:nsid w:val="4B2513C4"/>
    <w:multiLevelType w:val="hybridMultilevel"/>
    <w:tmpl w:val="CFB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054E0"/>
    <w:multiLevelType w:val="hybridMultilevel"/>
    <w:tmpl w:val="22ECFE7C"/>
    <w:lvl w:ilvl="0" w:tplc="043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57749"/>
    <w:multiLevelType w:val="hybridMultilevel"/>
    <w:tmpl w:val="09705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3691B"/>
    <w:multiLevelType w:val="hybridMultilevel"/>
    <w:tmpl w:val="1C86A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D2581"/>
    <w:multiLevelType w:val="hybridMultilevel"/>
    <w:tmpl w:val="E2F4463E"/>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9" w15:restartNumberingAfterBreak="0">
    <w:nsid w:val="4F857470"/>
    <w:multiLevelType w:val="hybridMultilevel"/>
    <w:tmpl w:val="6F7A3294"/>
    <w:lvl w:ilvl="0" w:tplc="8570B64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03037"/>
    <w:multiLevelType w:val="hybridMultilevel"/>
    <w:tmpl w:val="3B3A83E2"/>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1" w15:restartNumberingAfterBreak="0">
    <w:nsid w:val="54A91EB6"/>
    <w:multiLevelType w:val="hybridMultilevel"/>
    <w:tmpl w:val="ED72B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A1D76"/>
    <w:multiLevelType w:val="hybridMultilevel"/>
    <w:tmpl w:val="B7DE3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257A15"/>
    <w:multiLevelType w:val="multilevel"/>
    <w:tmpl w:val="B80C259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5AB350AE"/>
    <w:multiLevelType w:val="hybridMultilevel"/>
    <w:tmpl w:val="0BFC3818"/>
    <w:lvl w:ilvl="0" w:tplc="3DCC074E">
      <w:start w:val="1"/>
      <w:numFmt w:val="decimal"/>
      <w:lvlText w:val="%1."/>
      <w:lvlJc w:val="left"/>
      <w:pPr>
        <w:ind w:left="900" w:hanging="360"/>
      </w:pPr>
      <w:rPr>
        <w:b/>
        <w:bCs/>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5" w15:restartNumberingAfterBreak="0">
    <w:nsid w:val="5C6B472A"/>
    <w:multiLevelType w:val="hybridMultilevel"/>
    <w:tmpl w:val="B63A6B4C"/>
    <w:lvl w:ilvl="0" w:tplc="0437000F">
      <w:start w:val="1"/>
      <w:numFmt w:val="decimal"/>
      <w:lvlText w:val="%1."/>
      <w:lvlJc w:val="left"/>
      <w:pPr>
        <w:ind w:left="1440" w:hanging="360"/>
      </w:pPr>
    </w:lvl>
    <w:lvl w:ilvl="1" w:tplc="04370019" w:tentative="1">
      <w:start w:val="1"/>
      <w:numFmt w:val="lowerLetter"/>
      <w:lvlText w:val="%2."/>
      <w:lvlJc w:val="left"/>
      <w:pPr>
        <w:ind w:left="2160" w:hanging="360"/>
      </w:pPr>
    </w:lvl>
    <w:lvl w:ilvl="2" w:tplc="0437001B" w:tentative="1">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36" w15:restartNumberingAfterBreak="0">
    <w:nsid w:val="5ECD1FA8"/>
    <w:multiLevelType w:val="multilevel"/>
    <w:tmpl w:val="5776D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7D7C1E"/>
    <w:multiLevelType w:val="hybridMultilevel"/>
    <w:tmpl w:val="BEB842FE"/>
    <w:lvl w:ilvl="0" w:tplc="8698EC6E">
      <w:start w:val="1"/>
      <w:numFmt w:val="decimal"/>
      <w:lvlText w:val="%1."/>
      <w:lvlJc w:val="left"/>
      <w:pPr>
        <w:ind w:left="720" w:hanging="360"/>
      </w:pPr>
      <w:rPr>
        <w:rFonts w:hint="default"/>
        <w:color w:val="auto"/>
      </w:rPr>
    </w:lvl>
    <w:lvl w:ilvl="1" w:tplc="14E2777C">
      <w:start w:val="9"/>
      <w:numFmt w:val="bullet"/>
      <w:lvlText w:val="·"/>
      <w:lvlJc w:val="left"/>
      <w:pPr>
        <w:ind w:left="1590" w:hanging="51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31412"/>
    <w:multiLevelType w:val="hybridMultilevel"/>
    <w:tmpl w:val="5AB663E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9" w15:restartNumberingAfterBreak="0">
    <w:nsid w:val="60F264E6"/>
    <w:multiLevelType w:val="hybridMultilevel"/>
    <w:tmpl w:val="149C26D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0" w15:restartNumberingAfterBreak="0">
    <w:nsid w:val="61096E3A"/>
    <w:multiLevelType w:val="hybridMultilevel"/>
    <w:tmpl w:val="46F23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5344623"/>
    <w:multiLevelType w:val="hybridMultilevel"/>
    <w:tmpl w:val="C626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D2AF4"/>
    <w:multiLevelType w:val="hybridMultilevel"/>
    <w:tmpl w:val="6D748848"/>
    <w:lvl w:ilvl="0" w:tplc="A25ACF50">
      <w:start w:val="1"/>
      <w:numFmt w:val="decimal"/>
      <w:lvlText w:val="%1."/>
      <w:lvlJc w:val="left"/>
      <w:pPr>
        <w:ind w:left="540" w:hanging="360"/>
      </w:pPr>
      <w:rPr>
        <w:b/>
        <w:bCs/>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3" w15:restartNumberingAfterBreak="0">
    <w:nsid w:val="77C72325"/>
    <w:multiLevelType w:val="hybridMultilevel"/>
    <w:tmpl w:val="FAB366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D95F49"/>
    <w:multiLevelType w:val="hybridMultilevel"/>
    <w:tmpl w:val="86E2EE6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5" w15:restartNumberingAfterBreak="0">
    <w:nsid w:val="7AD34F7A"/>
    <w:multiLevelType w:val="hybridMultilevel"/>
    <w:tmpl w:val="A5CAD5AE"/>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num w:numId="1">
    <w:abstractNumId w:val="13"/>
  </w:num>
  <w:num w:numId="2">
    <w:abstractNumId w:val="36"/>
  </w:num>
  <w:num w:numId="3">
    <w:abstractNumId w:val="33"/>
  </w:num>
  <w:num w:numId="4">
    <w:abstractNumId w:val="15"/>
  </w:num>
  <w:num w:numId="5">
    <w:abstractNumId w:val="11"/>
  </w:num>
  <w:num w:numId="6">
    <w:abstractNumId w:val="19"/>
  </w:num>
  <w:num w:numId="7">
    <w:abstractNumId w:val="34"/>
  </w:num>
  <w:num w:numId="8">
    <w:abstractNumId w:val="6"/>
  </w:num>
  <w:num w:numId="9">
    <w:abstractNumId w:val="10"/>
  </w:num>
  <w:num w:numId="10">
    <w:abstractNumId w:val="28"/>
  </w:num>
  <w:num w:numId="11">
    <w:abstractNumId w:val="23"/>
  </w:num>
  <w:num w:numId="12">
    <w:abstractNumId w:val="39"/>
  </w:num>
  <w:num w:numId="13">
    <w:abstractNumId w:val="44"/>
  </w:num>
  <w:num w:numId="14">
    <w:abstractNumId w:val="35"/>
  </w:num>
  <w:num w:numId="15">
    <w:abstractNumId w:val="42"/>
  </w:num>
  <w:num w:numId="16">
    <w:abstractNumId w:val="45"/>
  </w:num>
  <w:num w:numId="17">
    <w:abstractNumId w:val="3"/>
  </w:num>
  <w:num w:numId="18">
    <w:abstractNumId w:val="4"/>
  </w:num>
  <w:num w:numId="19">
    <w:abstractNumId w:val="22"/>
  </w:num>
  <w:num w:numId="20">
    <w:abstractNumId w:val="37"/>
  </w:num>
  <w:num w:numId="21">
    <w:abstractNumId w:val="18"/>
  </w:num>
  <w:num w:numId="22">
    <w:abstractNumId w:val="38"/>
  </w:num>
  <w:num w:numId="23">
    <w:abstractNumId w:val="40"/>
  </w:num>
  <w:num w:numId="24">
    <w:abstractNumId w:val="5"/>
  </w:num>
  <w:num w:numId="25">
    <w:abstractNumId w:val="12"/>
  </w:num>
  <w:num w:numId="26">
    <w:abstractNumId w:val="9"/>
  </w:num>
  <w:num w:numId="27">
    <w:abstractNumId w:val="27"/>
  </w:num>
  <w:num w:numId="28">
    <w:abstractNumId w:val="29"/>
  </w:num>
  <w:num w:numId="29">
    <w:abstractNumId w:val="14"/>
  </w:num>
  <w:num w:numId="30">
    <w:abstractNumId w:val="31"/>
  </w:num>
  <w:num w:numId="31">
    <w:abstractNumId w:val="26"/>
  </w:num>
  <w:num w:numId="32">
    <w:abstractNumId w:val="21"/>
  </w:num>
  <w:num w:numId="33">
    <w:abstractNumId w:val="2"/>
  </w:num>
  <w:num w:numId="34">
    <w:abstractNumId w:val="25"/>
  </w:num>
  <w:num w:numId="35">
    <w:abstractNumId w:val="17"/>
  </w:num>
  <w:num w:numId="36">
    <w:abstractNumId w:val="20"/>
  </w:num>
  <w:num w:numId="37">
    <w:abstractNumId w:val="43"/>
  </w:num>
  <w:num w:numId="38">
    <w:abstractNumId w:val="1"/>
  </w:num>
  <w:num w:numId="39">
    <w:abstractNumId w:val="7"/>
  </w:num>
  <w:num w:numId="40">
    <w:abstractNumId w:val="0"/>
  </w:num>
  <w:num w:numId="41">
    <w:abstractNumId w:val="8"/>
  </w:num>
  <w:num w:numId="42">
    <w:abstractNumId w:val="16"/>
  </w:num>
  <w:num w:numId="43">
    <w:abstractNumId w:val="24"/>
  </w:num>
  <w:num w:numId="44">
    <w:abstractNumId w:val="32"/>
  </w:num>
  <w:num w:numId="45">
    <w:abstractNumId w:val="41"/>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97"/>
    <w:rsid w:val="000004EB"/>
    <w:rsid w:val="00000586"/>
    <w:rsid w:val="00002CDF"/>
    <w:rsid w:val="00002E6F"/>
    <w:rsid w:val="00005FC0"/>
    <w:rsid w:val="000107DB"/>
    <w:rsid w:val="000234AD"/>
    <w:rsid w:val="00030996"/>
    <w:rsid w:val="00035257"/>
    <w:rsid w:val="0004318C"/>
    <w:rsid w:val="000442CA"/>
    <w:rsid w:val="0005597B"/>
    <w:rsid w:val="00073826"/>
    <w:rsid w:val="00087531"/>
    <w:rsid w:val="000976C8"/>
    <w:rsid w:val="000A134C"/>
    <w:rsid w:val="000A7290"/>
    <w:rsid w:val="000B22E6"/>
    <w:rsid w:val="000C10AF"/>
    <w:rsid w:val="000C12F3"/>
    <w:rsid w:val="000C26E3"/>
    <w:rsid w:val="000D1D06"/>
    <w:rsid w:val="000E1CAE"/>
    <w:rsid w:val="000E2831"/>
    <w:rsid w:val="000E6899"/>
    <w:rsid w:val="000F1068"/>
    <w:rsid w:val="000F1471"/>
    <w:rsid w:val="00114E77"/>
    <w:rsid w:val="0012237B"/>
    <w:rsid w:val="00123251"/>
    <w:rsid w:val="00125F13"/>
    <w:rsid w:val="00142AFD"/>
    <w:rsid w:val="00150127"/>
    <w:rsid w:val="001521B5"/>
    <w:rsid w:val="00157336"/>
    <w:rsid w:val="00163119"/>
    <w:rsid w:val="00163CF1"/>
    <w:rsid w:val="00171227"/>
    <w:rsid w:val="00176A83"/>
    <w:rsid w:val="00181DF8"/>
    <w:rsid w:val="00182521"/>
    <w:rsid w:val="001A3432"/>
    <w:rsid w:val="001A3515"/>
    <w:rsid w:val="001A52AB"/>
    <w:rsid w:val="001B0D89"/>
    <w:rsid w:val="001B0F53"/>
    <w:rsid w:val="001C0573"/>
    <w:rsid w:val="001E3EA1"/>
    <w:rsid w:val="001E5EEF"/>
    <w:rsid w:val="001F4510"/>
    <w:rsid w:val="001F5A28"/>
    <w:rsid w:val="002026B8"/>
    <w:rsid w:val="002026E7"/>
    <w:rsid w:val="00204D7B"/>
    <w:rsid w:val="00204FEA"/>
    <w:rsid w:val="00205C8A"/>
    <w:rsid w:val="00216D3E"/>
    <w:rsid w:val="00221013"/>
    <w:rsid w:val="00234CB8"/>
    <w:rsid w:val="00251E27"/>
    <w:rsid w:val="00260211"/>
    <w:rsid w:val="00262867"/>
    <w:rsid w:val="002679A4"/>
    <w:rsid w:val="00271277"/>
    <w:rsid w:val="0028591B"/>
    <w:rsid w:val="00286816"/>
    <w:rsid w:val="002A3ADC"/>
    <w:rsid w:val="002A3D75"/>
    <w:rsid w:val="002A4735"/>
    <w:rsid w:val="002B09AA"/>
    <w:rsid w:val="002C1B83"/>
    <w:rsid w:val="002C35FB"/>
    <w:rsid w:val="002D7F1C"/>
    <w:rsid w:val="002E019F"/>
    <w:rsid w:val="002E2836"/>
    <w:rsid w:val="002E35F2"/>
    <w:rsid w:val="002E5B48"/>
    <w:rsid w:val="002F15B1"/>
    <w:rsid w:val="002F374E"/>
    <w:rsid w:val="00301A45"/>
    <w:rsid w:val="00307A4A"/>
    <w:rsid w:val="00314504"/>
    <w:rsid w:val="00315EEC"/>
    <w:rsid w:val="00317C5C"/>
    <w:rsid w:val="003216CF"/>
    <w:rsid w:val="00321845"/>
    <w:rsid w:val="00327499"/>
    <w:rsid w:val="00332865"/>
    <w:rsid w:val="0034056C"/>
    <w:rsid w:val="00350D4C"/>
    <w:rsid w:val="00352074"/>
    <w:rsid w:val="00360183"/>
    <w:rsid w:val="00360B89"/>
    <w:rsid w:val="0036619B"/>
    <w:rsid w:val="00391184"/>
    <w:rsid w:val="00397780"/>
    <w:rsid w:val="003A295B"/>
    <w:rsid w:val="003A5FCD"/>
    <w:rsid w:val="003D6CF3"/>
    <w:rsid w:val="003F4E7D"/>
    <w:rsid w:val="00401F66"/>
    <w:rsid w:val="00402147"/>
    <w:rsid w:val="00405F28"/>
    <w:rsid w:val="00411CC1"/>
    <w:rsid w:val="00420892"/>
    <w:rsid w:val="0042596E"/>
    <w:rsid w:val="0043550E"/>
    <w:rsid w:val="0045338F"/>
    <w:rsid w:val="00465038"/>
    <w:rsid w:val="00471CAF"/>
    <w:rsid w:val="0047213C"/>
    <w:rsid w:val="0048253B"/>
    <w:rsid w:val="00483948"/>
    <w:rsid w:val="004908B8"/>
    <w:rsid w:val="004913C3"/>
    <w:rsid w:val="004A0FB6"/>
    <w:rsid w:val="004A1B5E"/>
    <w:rsid w:val="004A4E36"/>
    <w:rsid w:val="004B11BC"/>
    <w:rsid w:val="004B1B06"/>
    <w:rsid w:val="004B3E97"/>
    <w:rsid w:val="004B49A7"/>
    <w:rsid w:val="004D6AA5"/>
    <w:rsid w:val="004F307E"/>
    <w:rsid w:val="004F37E3"/>
    <w:rsid w:val="00503895"/>
    <w:rsid w:val="00506127"/>
    <w:rsid w:val="00507727"/>
    <w:rsid w:val="00513615"/>
    <w:rsid w:val="00524988"/>
    <w:rsid w:val="005317C4"/>
    <w:rsid w:val="00545F05"/>
    <w:rsid w:val="00576E38"/>
    <w:rsid w:val="00584E00"/>
    <w:rsid w:val="0058770F"/>
    <w:rsid w:val="005B4170"/>
    <w:rsid w:val="005B748B"/>
    <w:rsid w:val="005D20E9"/>
    <w:rsid w:val="005D3CEC"/>
    <w:rsid w:val="005D73D8"/>
    <w:rsid w:val="005D7DAB"/>
    <w:rsid w:val="005E10BA"/>
    <w:rsid w:val="005E32C7"/>
    <w:rsid w:val="005F0AA3"/>
    <w:rsid w:val="00600E68"/>
    <w:rsid w:val="00602E29"/>
    <w:rsid w:val="0063238B"/>
    <w:rsid w:val="0064084B"/>
    <w:rsid w:val="006423CB"/>
    <w:rsid w:val="00642C5B"/>
    <w:rsid w:val="0064592F"/>
    <w:rsid w:val="0064678B"/>
    <w:rsid w:val="00661D36"/>
    <w:rsid w:val="00670F15"/>
    <w:rsid w:val="00671F36"/>
    <w:rsid w:val="00682EA0"/>
    <w:rsid w:val="0068741B"/>
    <w:rsid w:val="006A40C8"/>
    <w:rsid w:val="006A6F8F"/>
    <w:rsid w:val="006B3865"/>
    <w:rsid w:val="006B4228"/>
    <w:rsid w:val="006B6040"/>
    <w:rsid w:val="006B788F"/>
    <w:rsid w:val="006C0AFD"/>
    <w:rsid w:val="006C6A12"/>
    <w:rsid w:val="006D4E2A"/>
    <w:rsid w:val="006D6BC9"/>
    <w:rsid w:val="006E2BF4"/>
    <w:rsid w:val="006E5429"/>
    <w:rsid w:val="006F2628"/>
    <w:rsid w:val="006F33F5"/>
    <w:rsid w:val="007062A0"/>
    <w:rsid w:val="0071051E"/>
    <w:rsid w:val="0071123F"/>
    <w:rsid w:val="007154E6"/>
    <w:rsid w:val="00752FDC"/>
    <w:rsid w:val="00754FFE"/>
    <w:rsid w:val="00782AFB"/>
    <w:rsid w:val="007A3322"/>
    <w:rsid w:val="007B3C61"/>
    <w:rsid w:val="007D29DB"/>
    <w:rsid w:val="007D4759"/>
    <w:rsid w:val="007E6EAE"/>
    <w:rsid w:val="007E6FFC"/>
    <w:rsid w:val="007F1B0E"/>
    <w:rsid w:val="007F6BA1"/>
    <w:rsid w:val="00800261"/>
    <w:rsid w:val="008109A9"/>
    <w:rsid w:val="00811403"/>
    <w:rsid w:val="008210B1"/>
    <w:rsid w:val="00825FDB"/>
    <w:rsid w:val="008344A1"/>
    <w:rsid w:val="00844CE4"/>
    <w:rsid w:val="00845982"/>
    <w:rsid w:val="00855FA7"/>
    <w:rsid w:val="00863988"/>
    <w:rsid w:val="0087415F"/>
    <w:rsid w:val="00881BE6"/>
    <w:rsid w:val="0088294D"/>
    <w:rsid w:val="00897FC6"/>
    <w:rsid w:val="008A2D77"/>
    <w:rsid w:val="008A3693"/>
    <w:rsid w:val="008A5393"/>
    <w:rsid w:val="008B799D"/>
    <w:rsid w:val="008C3620"/>
    <w:rsid w:val="008C443F"/>
    <w:rsid w:val="008D38CE"/>
    <w:rsid w:val="008D5AB4"/>
    <w:rsid w:val="008E248A"/>
    <w:rsid w:val="009015C9"/>
    <w:rsid w:val="0090672E"/>
    <w:rsid w:val="00911F8B"/>
    <w:rsid w:val="00920DAA"/>
    <w:rsid w:val="00951419"/>
    <w:rsid w:val="00982C4E"/>
    <w:rsid w:val="00984BBF"/>
    <w:rsid w:val="00991889"/>
    <w:rsid w:val="009953DB"/>
    <w:rsid w:val="0099596C"/>
    <w:rsid w:val="009A2FC6"/>
    <w:rsid w:val="009B528C"/>
    <w:rsid w:val="009C19CD"/>
    <w:rsid w:val="009D1F2E"/>
    <w:rsid w:val="009D7124"/>
    <w:rsid w:val="009E1B14"/>
    <w:rsid w:val="009F1FD2"/>
    <w:rsid w:val="009F41E7"/>
    <w:rsid w:val="009F5171"/>
    <w:rsid w:val="009F538F"/>
    <w:rsid w:val="009F588F"/>
    <w:rsid w:val="00A1206C"/>
    <w:rsid w:val="00A1416C"/>
    <w:rsid w:val="00A22CBB"/>
    <w:rsid w:val="00A27AD6"/>
    <w:rsid w:val="00A33A0A"/>
    <w:rsid w:val="00A33F0B"/>
    <w:rsid w:val="00A542BD"/>
    <w:rsid w:val="00A5691A"/>
    <w:rsid w:val="00A77F26"/>
    <w:rsid w:val="00A83349"/>
    <w:rsid w:val="00A83923"/>
    <w:rsid w:val="00A86B22"/>
    <w:rsid w:val="00A9066A"/>
    <w:rsid w:val="00AA451C"/>
    <w:rsid w:val="00AA45CE"/>
    <w:rsid w:val="00AB40EB"/>
    <w:rsid w:val="00AC2A1A"/>
    <w:rsid w:val="00AC5B34"/>
    <w:rsid w:val="00AF2D58"/>
    <w:rsid w:val="00B05E4B"/>
    <w:rsid w:val="00B12BCE"/>
    <w:rsid w:val="00B137D1"/>
    <w:rsid w:val="00B15591"/>
    <w:rsid w:val="00B1775B"/>
    <w:rsid w:val="00B25CDE"/>
    <w:rsid w:val="00B276EF"/>
    <w:rsid w:val="00B37B9E"/>
    <w:rsid w:val="00B43547"/>
    <w:rsid w:val="00B46D58"/>
    <w:rsid w:val="00B6471E"/>
    <w:rsid w:val="00B72CC4"/>
    <w:rsid w:val="00B7665A"/>
    <w:rsid w:val="00B80222"/>
    <w:rsid w:val="00B83ED2"/>
    <w:rsid w:val="00B90CD2"/>
    <w:rsid w:val="00B93B0E"/>
    <w:rsid w:val="00B96303"/>
    <w:rsid w:val="00B9746C"/>
    <w:rsid w:val="00BA36DD"/>
    <w:rsid w:val="00BB167D"/>
    <w:rsid w:val="00BB2B8A"/>
    <w:rsid w:val="00BB4BCA"/>
    <w:rsid w:val="00BB6872"/>
    <w:rsid w:val="00BC014D"/>
    <w:rsid w:val="00BD30F3"/>
    <w:rsid w:val="00BD5FF9"/>
    <w:rsid w:val="00BD6227"/>
    <w:rsid w:val="00BD75F6"/>
    <w:rsid w:val="00BE5EC4"/>
    <w:rsid w:val="00C0665B"/>
    <w:rsid w:val="00C0794A"/>
    <w:rsid w:val="00C07B34"/>
    <w:rsid w:val="00C10168"/>
    <w:rsid w:val="00C20FE0"/>
    <w:rsid w:val="00C24547"/>
    <w:rsid w:val="00C260B8"/>
    <w:rsid w:val="00C52A53"/>
    <w:rsid w:val="00C54C8C"/>
    <w:rsid w:val="00C55B63"/>
    <w:rsid w:val="00C56451"/>
    <w:rsid w:val="00C80DC4"/>
    <w:rsid w:val="00C87F18"/>
    <w:rsid w:val="00C906B1"/>
    <w:rsid w:val="00CB06AA"/>
    <w:rsid w:val="00CB5CFD"/>
    <w:rsid w:val="00CC0263"/>
    <w:rsid w:val="00CC4AD0"/>
    <w:rsid w:val="00CC69E7"/>
    <w:rsid w:val="00CD4F8E"/>
    <w:rsid w:val="00CD6290"/>
    <w:rsid w:val="00CE0429"/>
    <w:rsid w:val="00CE2250"/>
    <w:rsid w:val="00CE62BE"/>
    <w:rsid w:val="00D052BB"/>
    <w:rsid w:val="00D14614"/>
    <w:rsid w:val="00D25CE0"/>
    <w:rsid w:val="00D3043C"/>
    <w:rsid w:val="00D37761"/>
    <w:rsid w:val="00D4217A"/>
    <w:rsid w:val="00D42674"/>
    <w:rsid w:val="00D50B19"/>
    <w:rsid w:val="00D63BEC"/>
    <w:rsid w:val="00D72B86"/>
    <w:rsid w:val="00D7593B"/>
    <w:rsid w:val="00D814FB"/>
    <w:rsid w:val="00D823F6"/>
    <w:rsid w:val="00D8485F"/>
    <w:rsid w:val="00D90728"/>
    <w:rsid w:val="00D9139B"/>
    <w:rsid w:val="00D92CA2"/>
    <w:rsid w:val="00DA576A"/>
    <w:rsid w:val="00DA76E0"/>
    <w:rsid w:val="00DB027F"/>
    <w:rsid w:val="00DD2B69"/>
    <w:rsid w:val="00DE27D9"/>
    <w:rsid w:val="00DF5309"/>
    <w:rsid w:val="00DF5F6E"/>
    <w:rsid w:val="00E00A83"/>
    <w:rsid w:val="00E034F9"/>
    <w:rsid w:val="00E03D14"/>
    <w:rsid w:val="00E0636C"/>
    <w:rsid w:val="00E1647E"/>
    <w:rsid w:val="00E2253E"/>
    <w:rsid w:val="00E37647"/>
    <w:rsid w:val="00E43F05"/>
    <w:rsid w:val="00E44953"/>
    <w:rsid w:val="00E45FCC"/>
    <w:rsid w:val="00E632AD"/>
    <w:rsid w:val="00E67E87"/>
    <w:rsid w:val="00E74DF2"/>
    <w:rsid w:val="00E90CDE"/>
    <w:rsid w:val="00E920B6"/>
    <w:rsid w:val="00EA29F1"/>
    <w:rsid w:val="00EB1A51"/>
    <w:rsid w:val="00ED4400"/>
    <w:rsid w:val="00EE2741"/>
    <w:rsid w:val="00EF11C2"/>
    <w:rsid w:val="00F0468C"/>
    <w:rsid w:val="00F2214B"/>
    <w:rsid w:val="00F246BF"/>
    <w:rsid w:val="00F445DC"/>
    <w:rsid w:val="00F4509B"/>
    <w:rsid w:val="00F51664"/>
    <w:rsid w:val="00F52830"/>
    <w:rsid w:val="00F76D24"/>
    <w:rsid w:val="00F82622"/>
    <w:rsid w:val="00F85CF8"/>
    <w:rsid w:val="00FA1664"/>
    <w:rsid w:val="00FA3EEC"/>
    <w:rsid w:val="00FA56B2"/>
    <w:rsid w:val="00FB64E2"/>
    <w:rsid w:val="00FC2B89"/>
    <w:rsid w:val="00FC321A"/>
    <w:rsid w:val="00FD5BA9"/>
    <w:rsid w:val="00FD7AF6"/>
    <w:rsid w:val="00FD7E15"/>
    <w:rsid w:val="00FE4590"/>
    <w:rsid w:val="00FF1CA4"/>
    <w:rsid w:val="00FF2651"/>
    <w:rsid w:val="00FF3FCB"/>
    <w:rsid w:val="00FF5B20"/>
    <w:rsid w:val="00FF6CA9"/>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80D3C"/>
  <w15:docId w15:val="{7C378AE1-BACA-4B2D-B171-67CDED7F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ka-G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E7DED"/>
    <w:pPr>
      <w:ind w:left="720"/>
      <w:contextualSpacing/>
    </w:pPr>
  </w:style>
  <w:style w:type="character" w:styleId="Hyperlink">
    <w:name w:val="Hyperlink"/>
    <w:basedOn w:val="DefaultParagraphFont"/>
    <w:uiPriority w:val="99"/>
    <w:unhideWhenUsed/>
    <w:rsid w:val="00154944"/>
    <w:rPr>
      <w:color w:val="0563C1" w:themeColor="hyperlink"/>
      <w:u w:val="single"/>
    </w:rPr>
  </w:style>
  <w:style w:type="character" w:styleId="UnresolvedMention">
    <w:name w:val="Unresolved Mention"/>
    <w:basedOn w:val="DefaultParagraphFont"/>
    <w:uiPriority w:val="99"/>
    <w:semiHidden/>
    <w:unhideWhenUsed/>
    <w:rsid w:val="00154944"/>
    <w:rPr>
      <w:color w:val="605E5C"/>
      <w:shd w:val="clear" w:color="auto" w:fill="E1DFDD"/>
    </w:rPr>
  </w:style>
  <w:style w:type="character" w:customStyle="1" w:styleId="il">
    <w:name w:val="il"/>
    <w:basedOn w:val="DefaultParagraphFont"/>
    <w:rsid w:val="00193D7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5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38F"/>
  </w:style>
  <w:style w:type="paragraph" w:styleId="Footer">
    <w:name w:val="footer"/>
    <w:basedOn w:val="Normal"/>
    <w:link w:val="FooterChar"/>
    <w:uiPriority w:val="99"/>
    <w:unhideWhenUsed/>
    <w:rsid w:val="00453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38F"/>
  </w:style>
  <w:style w:type="paragraph" w:customStyle="1" w:styleId="gmail-msolistparagraph">
    <w:name w:val="gmail-msolistparagraph"/>
    <w:basedOn w:val="Normal"/>
    <w:rsid w:val="00FA3EEC"/>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semiHidden/>
    <w:unhideWhenUsed/>
    <w:rsid w:val="00CB5CF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B72CC4"/>
    <w:rPr>
      <w:color w:val="954F72" w:themeColor="followedHyperlink"/>
      <w:u w:val="single"/>
    </w:rPr>
  </w:style>
  <w:style w:type="character" w:customStyle="1" w:styleId="gmail-msohyperlink">
    <w:name w:val="gmail-msohyperlink"/>
    <w:basedOn w:val="DefaultParagraphFont"/>
    <w:rsid w:val="002679A4"/>
  </w:style>
  <w:style w:type="paragraph" w:customStyle="1" w:styleId="Default">
    <w:name w:val="Default"/>
    <w:rsid w:val="00405F28"/>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8E2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48A"/>
    <w:rPr>
      <w:rFonts w:ascii="Segoe UI" w:hAnsi="Segoe UI" w:cs="Segoe UI"/>
      <w:sz w:val="18"/>
      <w:szCs w:val="18"/>
    </w:rPr>
  </w:style>
  <w:style w:type="table" w:styleId="TableGrid">
    <w:name w:val="Table Grid"/>
    <w:basedOn w:val="TableNormal"/>
    <w:uiPriority w:val="39"/>
    <w:rsid w:val="00482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44000">
      <w:bodyDiv w:val="1"/>
      <w:marLeft w:val="0"/>
      <w:marRight w:val="0"/>
      <w:marTop w:val="0"/>
      <w:marBottom w:val="0"/>
      <w:divBdr>
        <w:top w:val="none" w:sz="0" w:space="0" w:color="auto"/>
        <w:left w:val="none" w:sz="0" w:space="0" w:color="auto"/>
        <w:bottom w:val="none" w:sz="0" w:space="0" w:color="auto"/>
        <w:right w:val="none" w:sz="0" w:space="0" w:color="auto"/>
      </w:divBdr>
    </w:div>
    <w:div w:id="123084393">
      <w:bodyDiv w:val="1"/>
      <w:marLeft w:val="0"/>
      <w:marRight w:val="0"/>
      <w:marTop w:val="0"/>
      <w:marBottom w:val="0"/>
      <w:divBdr>
        <w:top w:val="none" w:sz="0" w:space="0" w:color="auto"/>
        <w:left w:val="none" w:sz="0" w:space="0" w:color="auto"/>
        <w:bottom w:val="none" w:sz="0" w:space="0" w:color="auto"/>
        <w:right w:val="none" w:sz="0" w:space="0" w:color="auto"/>
      </w:divBdr>
      <w:divsChild>
        <w:div w:id="1740446339">
          <w:marLeft w:val="0"/>
          <w:marRight w:val="0"/>
          <w:marTop w:val="0"/>
          <w:marBottom w:val="0"/>
          <w:divBdr>
            <w:top w:val="none" w:sz="0" w:space="0" w:color="auto"/>
            <w:left w:val="none" w:sz="0" w:space="0" w:color="auto"/>
            <w:bottom w:val="none" w:sz="0" w:space="0" w:color="auto"/>
            <w:right w:val="none" w:sz="0" w:space="0" w:color="auto"/>
          </w:divBdr>
        </w:div>
      </w:divsChild>
    </w:div>
    <w:div w:id="172650073">
      <w:bodyDiv w:val="1"/>
      <w:marLeft w:val="0"/>
      <w:marRight w:val="0"/>
      <w:marTop w:val="0"/>
      <w:marBottom w:val="0"/>
      <w:divBdr>
        <w:top w:val="none" w:sz="0" w:space="0" w:color="auto"/>
        <w:left w:val="none" w:sz="0" w:space="0" w:color="auto"/>
        <w:bottom w:val="none" w:sz="0" w:space="0" w:color="auto"/>
        <w:right w:val="none" w:sz="0" w:space="0" w:color="auto"/>
      </w:divBdr>
    </w:div>
    <w:div w:id="206456333">
      <w:bodyDiv w:val="1"/>
      <w:marLeft w:val="0"/>
      <w:marRight w:val="0"/>
      <w:marTop w:val="0"/>
      <w:marBottom w:val="0"/>
      <w:divBdr>
        <w:top w:val="none" w:sz="0" w:space="0" w:color="auto"/>
        <w:left w:val="none" w:sz="0" w:space="0" w:color="auto"/>
        <w:bottom w:val="none" w:sz="0" w:space="0" w:color="auto"/>
        <w:right w:val="none" w:sz="0" w:space="0" w:color="auto"/>
      </w:divBdr>
    </w:div>
    <w:div w:id="248393324">
      <w:bodyDiv w:val="1"/>
      <w:marLeft w:val="0"/>
      <w:marRight w:val="0"/>
      <w:marTop w:val="0"/>
      <w:marBottom w:val="0"/>
      <w:divBdr>
        <w:top w:val="none" w:sz="0" w:space="0" w:color="auto"/>
        <w:left w:val="none" w:sz="0" w:space="0" w:color="auto"/>
        <w:bottom w:val="none" w:sz="0" w:space="0" w:color="auto"/>
        <w:right w:val="none" w:sz="0" w:space="0" w:color="auto"/>
      </w:divBdr>
      <w:divsChild>
        <w:div w:id="1735617787">
          <w:marLeft w:val="0"/>
          <w:marRight w:val="0"/>
          <w:marTop w:val="0"/>
          <w:marBottom w:val="0"/>
          <w:divBdr>
            <w:top w:val="none" w:sz="0" w:space="0" w:color="auto"/>
            <w:left w:val="none" w:sz="0" w:space="0" w:color="auto"/>
            <w:bottom w:val="none" w:sz="0" w:space="0" w:color="auto"/>
            <w:right w:val="none" w:sz="0" w:space="0" w:color="auto"/>
          </w:divBdr>
        </w:div>
      </w:divsChild>
    </w:div>
    <w:div w:id="330105933">
      <w:bodyDiv w:val="1"/>
      <w:marLeft w:val="0"/>
      <w:marRight w:val="0"/>
      <w:marTop w:val="0"/>
      <w:marBottom w:val="0"/>
      <w:divBdr>
        <w:top w:val="none" w:sz="0" w:space="0" w:color="auto"/>
        <w:left w:val="none" w:sz="0" w:space="0" w:color="auto"/>
        <w:bottom w:val="none" w:sz="0" w:space="0" w:color="auto"/>
        <w:right w:val="none" w:sz="0" w:space="0" w:color="auto"/>
      </w:divBdr>
    </w:div>
    <w:div w:id="406878696">
      <w:bodyDiv w:val="1"/>
      <w:marLeft w:val="0"/>
      <w:marRight w:val="0"/>
      <w:marTop w:val="0"/>
      <w:marBottom w:val="0"/>
      <w:divBdr>
        <w:top w:val="none" w:sz="0" w:space="0" w:color="auto"/>
        <w:left w:val="none" w:sz="0" w:space="0" w:color="auto"/>
        <w:bottom w:val="none" w:sz="0" w:space="0" w:color="auto"/>
        <w:right w:val="none" w:sz="0" w:space="0" w:color="auto"/>
      </w:divBdr>
    </w:div>
    <w:div w:id="472797267">
      <w:bodyDiv w:val="1"/>
      <w:marLeft w:val="0"/>
      <w:marRight w:val="0"/>
      <w:marTop w:val="0"/>
      <w:marBottom w:val="0"/>
      <w:divBdr>
        <w:top w:val="none" w:sz="0" w:space="0" w:color="auto"/>
        <w:left w:val="none" w:sz="0" w:space="0" w:color="auto"/>
        <w:bottom w:val="none" w:sz="0" w:space="0" w:color="auto"/>
        <w:right w:val="none" w:sz="0" w:space="0" w:color="auto"/>
      </w:divBdr>
    </w:div>
    <w:div w:id="508302100">
      <w:bodyDiv w:val="1"/>
      <w:marLeft w:val="0"/>
      <w:marRight w:val="0"/>
      <w:marTop w:val="0"/>
      <w:marBottom w:val="0"/>
      <w:divBdr>
        <w:top w:val="none" w:sz="0" w:space="0" w:color="auto"/>
        <w:left w:val="none" w:sz="0" w:space="0" w:color="auto"/>
        <w:bottom w:val="none" w:sz="0" w:space="0" w:color="auto"/>
        <w:right w:val="none" w:sz="0" w:space="0" w:color="auto"/>
      </w:divBdr>
    </w:div>
    <w:div w:id="709691168">
      <w:bodyDiv w:val="1"/>
      <w:marLeft w:val="0"/>
      <w:marRight w:val="0"/>
      <w:marTop w:val="0"/>
      <w:marBottom w:val="0"/>
      <w:divBdr>
        <w:top w:val="none" w:sz="0" w:space="0" w:color="auto"/>
        <w:left w:val="none" w:sz="0" w:space="0" w:color="auto"/>
        <w:bottom w:val="none" w:sz="0" w:space="0" w:color="auto"/>
        <w:right w:val="none" w:sz="0" w:space="0" w:color="auto"/>
      </w:divBdr>
    </w:div>
    <w:div w:id="769204578">
      <w:bodyDiv w:val="1"/>
      <w:marLeft w:val="0"/>
      <w:marRight w:val="0"/>
      <w:marTop w:val="0"/>
      <w:marBottom w:val="0"/>
      <w:divBdr>
        <w:top w:val="none" w:sz="0" w:space="0" w:color="auto"/>
        <w:left w:val="none" w:sz="0" w:space="0" w:color="auto"/>
        <w:bottom w:val="none" w:sz="0" w:space="0" w:color="auto"/>
        <w:right w:val="none" w:sz="0" w:space="0" w:color="auto"/>
      </w:divBdr>
    </w:div>
    <w:div w:id="870384482">
      <w:bodyDiv w:val="1"/>
      <w:marLeft w:val="0"/>
      <w:marRight w:val="0"/>
      <w:marTop w:val="0"/>
      <w:marBottom w:val="0"/>
      <w:divBdr>
        <w:top w:val="none" w:sz="0" w:space="0" w:color="auto"/>
        <w:left w:val="none" w:sz="0" w:space="0" w:color="auto"/>
        <w:bottom w:val="none" w:sz="0" w:space="0" w:color="auto"/>
        <w:right w:val="none" w:sz="0" w:space="0" w:color="auto"/>
      </w:divBdr>
      <w:divsChild>
        <w:div w:id="379130293">
          <w:marLeft w:val="0"/>
          <w:marRight w:val="0"/>
          <w:marTop w:val="0"/>
          <w:marBottom w:val="0"/>
          <w:divBdr>
            <w:top w:val="none" w:sz="0" w:space="0" w:color="auto"/>
            <w:left w:val="none" w:sz="0" w:space="0" w:color="auto"/>
            <w:bottom w:val="none" w:sz="0" w:space="0" w:color="auto"/>
            <w:right w:val="none" w:sz="0" w:space="0" w:color="auto"/>
          </w:divBdr>
        </w:div>
        <w:div w:id="690766813">
          <w:marLeft w:val="0"/>
          <w:marRight w:val="0"/>
          <w:marTop w:val="0"/>
          <w:marBottom w:val="0"/>
          <w:divBdr>
            <w:top w:val="none" w:sz="0" w:space="0" w:color="auto"/>
            <w:left w:val="none" w:sz="0" w:space="0" w:color="auto"/>
            <w:bottom w:val="none" w:sz="0" w:space="0" w:color="auto"/>
            <w:right w:val="none" w:sz="0" w:space="0" w:color="auto"/>
          </w:divBdr>
        </w:div>
        <w:div w:id="945890925">
          <w:marLeft w:val="0"/>
          <w:marRight w:val="0"/>
          <w:marTop w:val="0"/>
          <w:marBottom w:val="0"/>
          <w:divBdr>
            <w:top w:val="none" w:sz="0" w:space="0" w:color="auto"/>
            <w:left w:val="none" w:sz="0" w:space="0" w:color="auto"/>
            <w:bottom w:val="none" w:sz="0" w:space="0" w:color="auto"/>
            <w:right w:val="none" w:sz="0" w:space="0" w:color="auto"/>
          </w:divBdr>
        </w:div>
        <w:div w:id="1802073261">
          <w:marLeft w:val="0"/>
          <w:marRight w:val="0"/>
          <w:marTop w:val="0"/>
          <w:marBottom w:val="0"/>
          <w:divBdr>
            <w:top w:val="none" w:sz="0" w:space="0" w:color="auto"/>
            <w:left w:val="none" w:sz="0" w:space="0" w:color="auto"/>
            <w:bottom w:val="none" w:sz="0" w:space="0" w:color="auto"/>
            <w:right w:val="none" w:sz="0" w:space="0" w:color="auto"/>
          </w:divBdr>
        </w:div>
      </w:divsChild>
    </w:div>
    <w:div w:id="936408329">
      <w:bodyDiv w:val="1"/>
      <w:marLeft w:val="0"/>
      <w:marRight w:val="0"/>
      <w:marTop w:val="0"/>
      <w:marBottom w:val="0"/>
      <w:divBdr>
        <w:top w:val="none" w:sz="0" w:space="0" w:color="auto"/>
        <w:left w:val="none" w:sz="0" w:space="0" w:color="auto"/>
        <w:bottom w:val="none" w:sz="0" w:space="0" w:color="auto"/>
        <w:right w:val="none" w:sz="0" w:space="0" w:color="auto"/>
      </w:divBdr>
    </w:div>
    <w:div w:id="950356392">
      <w:bodyDiv w:val="1"/>
      <w:marLeft w:val="0"/>
      <w:marRight w:val="0"/>
      <w:marTop w:val="0"/>
      <w:marBottom w:val="0"/>
      <w:divBdr>
        <w:top w:val="none" w:sz="0" w:space="0" w:color="auto"/>
        <w:left w:val="none" w:sz="0" w:space="0" w:color="auto"/>
        <w:bottom w:val="none" w:sz="0" w:space="0" w:color="auto"/>
        <w:right w:val="none" w:sz="0" w:space="0" w:color="auto"/>
      </w:divBdr>
      <w:divsChild>
        <w:div w:id="781265848">
          <w:marLeft w:val="0"/>
          <w:marRight w:val="0"/>
          <w:marTop w:val="0"/>
          <w:marBottom w:val="0"/>
          <w:divBdr>
            <w:top w:val="none" w:sz="0" w:space="0" w:color="auto"/>
            <w:left w:val="none" w:sz="0" w:space="0" w:color="auto"/>
            <w:bottom w:val="none" w:sz="0" w:space="0" w:color="auto"/>
            <w:right w:val="none" w:sz="0" w:space="0" w:color="auto"/>
          </w:divBdr>
        </w:div>
        <w:div w:id="1761297896">
          <w:marLeft w:val="0"/>
          <w:marRight w:val="0"/>
          <w:marTop w:val="0"/>
          <w:marBottom w:val="0"/>
          <w:divBdr>
            <w:top w:val="none" w:sz="0" w:space="0" w:color="auto"/>
            <w:left w:val="none" w:sz="0" w:space="0" w:color="auto"/>
            <w:bottom w:val="none" w:sz="0" w:space="0" w:color="auto"/>
            <w:right w:val="none" w:sz="0" w:space="0" w:color="auto"/>
          </w:divBdr>
        </w:div>
        <w:div w:id="1991517741">
          <w:marLeft w:val="0"/>
          <w:marRight w:val="0"/>
          <w:marTop w:val="0"/>
          <w:marBottom w:val="0"/>
          <w:divBdr>
            <w:top w:val="none" w:sz="0" w:space="0" w:color="auto"/>
            <w:left w:val="none" w:sz="0" w:space="0" w:color="auto"/>
            <w:bottom w:val="none" w:sz="0" w:space="0" w:color="auto"/>
            <w:right w:val="none" w:sz="0" w:space="0" w:color="auto"/>
          </w:divBdr>
        </w:div>
      </w:divsChild>
    </w:div>
    <w:div w:id="962419215">
      <w:bodyDiv w:val="1"/>
      <w:marLeft w:val="0"/>
      <w:marRight w:val="0"/>
      <w:marTop w:val="0"/>
      <w:marBottom w:val="0"/>
      <w:divBdr>
        <w:top w:val="none" w:sz="0" w:space="0" w:color="auto"/>
        <w:left w:val="none" w:sz="0" w:space="0" w:color="auto"/>
        <w:bottom w:val="none" w:sz="0" w:space="0" w:color="auto"/>
        <w:right w:val="none" w:sz="0" w:space="0" w:color="auto"/>
      </w:divBdr>
    </w:div>
    <w:div w:id="1035347030">
      <w:bodyDiv w:val="1"/>
      <w:marLeft w:val="0"/>
      <w:marRight w:val="0"/>
      <w:marTop w:val="0"/>
      <w:marBottom w:val="0"/>
      <w:divBdr>
        <w:top w:val="none" w:sz="0" w:space="0" w:color="auto"/>
        <w:left w:val="none" w:sz="0" w:space="0" w:color="auto"/>
        <w:bottom w:val="none" w:sz="0" w:space="0" w:color="auto"/>
        <w:right w:val="none" w:sz="0" w:space="0" w:color="auto"/>
      </w:divBdr>
    </w:div>
    <w:div w:id="1071006569">
      <w:bodyDiv w:val="1"/>
      <w:marLeft w:val="0"/>
      <w:marRight w:val="0"/>
      <w:marTop w:val="0"/>
      <w:marBottom w:val="0"/>
      <w:divBdr>
        <w:top w:val="none" w:sz="0" w:space="0" w:color="auto"/>
        <w:left w:val="none" w:sz="0" w:space="0" w:color="auto"/>
        <w:bottom w:val="none" w:sz="0" w:space="0" w:color="auto"/>
        <w:right w:val="none" w:sz="0" w:space="0" w:color="auto"/>
      </w:divBdr>
      <w:divsChild>
        <w:div w:id="233588863">
          <w:marLeft w:val="0"/>
          <w:marRight w:val="0"/>
          <w:marTop w:val="0"/>
          <w:marBottom w:val="0"/>
          <w:divBdr>
            <w:top w:val="none" w:sz="0" w:space="0" w:color="auto"/>
            <w:left w:val="none" w:sz="0" w:space="0" w:color="auto"/>
            <w:bottom w:val="none" w:sz="0" w:space="0" w:color="auto"/>
            <w:right w:val="none" w:sz="0" w:space="0" w:color="auto"/>
          </w:divBdr>
        </w:div>
      </w:divsChild>
    </w:div>
    <w:div w:id="1122386628">
      <w:bodyDiv w:val="1"/>
      <w:marLeft w:val="0"/>
      <w:marRight w:val="0"/>
      <w:marTop w:val="0"/>
      <w:marBottom w:val="0"/>
      <w:divBdr>
        <w:top w:val="none" w:sz="0" w:space="0" w:color="auto"/>
        <w:left w:val="none" w:sz="0" w:space="0" w:color="auto"/>
        <w:bottom w:val="none" w:sz="0" w:space="0" w:color="auto"/>
        <w:right w:val="none" w:sz="0" w:space="0" w:color="auto"/>
      </w:divBdr>
    </w:div>
    <w:div w:id="1283413577">
      <w:bodyDiv w:val="1"/>
      <w:marLeft w:val="0"/>
      <w:marRight w:val="0"/>
      <w:marTop w:val="0"/>
      <w:marBottom w:val="0"/>
      <w:divBdr>
        <w:top w:val="none" w:sz="0" w:space="0" w:color="auto"/>
        <w:left w:val="none" w:sz="0" w:space="0" w:color="auto"/>
        <w:bottom w:val="none" w:sz="0" w:space="0" w:color="auto"/>
        <w:right w:val="none" w:sz="0" w:space="0" w:color="auto"/>
      </w:divBdr>
    </w:div>
    <w:div w:id="1411998916">
      <w:bodyDiv w:val="1"/>
      <w:marLeft w:val="0"/>
      <w:marRight w:val="0"/>
      <w:marTop w:val="0"/>
      <w:marBottom w:val="0"/>
      <w:divBdr>
        <w:top w:val="none" w:sz="0" w:space="0" w:color="auto"/>
        <w:left w:val="none" w:sz="0" w:space="0" w:color="auto"/>
        <w:bottom w:val="none" w:sz="0" w:space="0" w:color="auto"/>
        <w:right w:val="none" w:sz="0" w:space="0" w:color="auto"/>
      </w:divBdr>
    </w:div>
    <w:div w:id="1459497098">
      <w:bodyDiv w:val="1"/>
      <w:marLeft w:val="0"/>
      <w:marRight w:val="0"/>
      <w:marTop w:val="0"/>
      <w:marBottom w:val="0"/>
      <w:divBdr>
        <w:top w:val="none" w:sz="0" w:space="0" w:color="auto"/>
        <w:left w:val="none" w:sz="0" w:space="0" w:color="auto"/>
        <w:bottom w:val="none" w:sz="0" w:space="0" w:color="auto"/>
        <w:right w:val="none" w:sz="0" w:space="0" w:color="auto"/>
      </w:divBdr>
    </w:div>
    <w:div w:id="1808283800">
      <w:bodyDiv w:val="1"/>
      <w:marLeft w:val="0"/>
      <w:marRight w:val="0"/>
      <w:marTop w:val="0"/>
      <w:marBottom w:val="0"/>
      <w:divBdr>
        <w:top w:val="none" w:sz="0" w:space="0" w:color="auto"/>
        <w:left w:val="none" w:sz="0" w:space="0" w:color="auto"/>
        <w:bottom w:val="none" w:sz="0" w:space="0" w:color="auto"/>
        <w:right w:val="none" w:sz="0" w:space="0" w:color="auto"/>
      </w:divBdr>
    </w:div>
    <w:div w:id="204336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ss@ibsu.edu.ge" TargetMode="External"/><Relationship Id="rId18" Type="http://schemas.openxmlformats.org/officeDocument/2006/relationships/hyperlink" Target="mailto:admissions@ibsu.edu.ge" TargetMode="External"/><Relationship Id="rId26" Type="http://schemas.openxmlformats.org/officeDocument/2006/relationships/hyperlink" Target="https://geoconsul.gov.ge/en" TargetMode="External"/><Relationship Id="rId3" Type="http://schemas.openxmlformats.org/officeDocument/2006/relationships/numbering" Target="numbering.xml"/><Relationship Id="rId21" Type="http://schemas.openxmlformats.org/officeDocument/2006/relationships/hyperlink" Target="https://eqe.ge/en/page/static/213/utskhoetshi-mighebuli-ganatlebis-aghiareba"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iss@ibsu.edu.ge" TargetMode="External"/><Relationship Id="rId17" Type="http://schemas.openxmlformats.org/officeDocument/2006/relationships/hyperlink" Target="mailto:iss@ibsu.edu.ge" TargetMode="External"/><Relationship Id="rId25" Type="http://schemas.openxmlformats.org/officeDocument/2006/relationships/hyperlink" Target="https://drive.google.com/file/d/1bszyMhYupWJzbW6kekmdtFRTQ3uoKMaH/view?usp=sharing"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qe.ge/en/page/static/213/utskhoetshi-mighebuli-ganatlebis-aghiareba" TargetMode="External"/><Relationship Id="rId20" Type="http://schemas.openxmlformats.org/officeDocument/2006/relationships/hyperlink" Target="mailto:admissions@ibsu.edu.g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qe.ge/en/page/static/213/utskhoetshi-mighebuli-ganatlebis-aghiareba" TargetMode="External"/><Relationship Id="rId24" Type="http://schemas.openxmlformats.org/officeDocument/2006/relationships/hyperlink" Target="mailto:s.bendeliani@ipsp.ge"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admission@ibsu.edu.ge" TargetMode="External"/><Relationship Id="rId23" Type="http://schemas.openxmlformats.org/officeDocument/2006/relationships/hyperlink" Target="mailto:pspinsurance@ipsp.ge" TargetMode="External"/><Relationship Id="rId28" Type="http://schemas.openxmlformats.org/officeDocument/2006/relationships/hyperlink" Target="mailto:CitizenshipandMigration@sda.gov.ge" TargetMode="External"/><Relationship Id="rId36" Type="http://schemas.openxmlformats.org/officeDocument/2006/relationships/theme" Target="theme/theme1.xml"/><Relationship Id="rId10" Type="http://schemas.openxmlformats.org/officeDocument/2006/relationships/hyperlink" Target="mailto:admissions@ibsu.edu.ge" TargetMode="External"/><Relationship Id="rId19" Type="http://schemas.openxmlformats.org/officeDocument/2006/relationships/hyperlink" Target="https://eqe.ge/en/page/static/213/utskhoetshi-mighebuli-ganatlebis-aghiareba"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ss@seu.edu.ge" TargetMode="External"/><Relationship Id="rId22" Type="http://schemas.openxmlformats.org/officeDocument/2006/relationships/hyperlink" Target="mailto:iss@Ibsu.edu.ge" TargetMode="External"/><Relationship Id="rId27" Type="http://schemas.openxmlformats.org/officeDocument/2006/relationships/hyperlink" Target="https://sda.gov.ge/?page_id=7445&amp;lang=en"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wohohlGlwkUgdpExHbUS2b6gB7Q==">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</go:docsCustomData>
</go:gDocsCustomXmlDataStorage>
</file>

<file path=customXml/itemProps1.xml><?xml version="1.0" encoding="utf-8"?>
<ds:datastoreItem xmlns:ds="http://schemas.openxmlformats.org/officeDocument/2006/customXml" ds:itemID="{E61943BE-88B6-4CCB-839C-92CEF28755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106534</TotalTime>
  <Pages>7</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2025-09-02T12:34:00Z</cp:lastPrinted>
  <dcterms:created xsi:type="dcterms:W3CDTF">2025-06-23T12:25:00Z</dcterms:created>
  <dcterms:modified xsi:type="dcterms:W3CDTF">2026-02-20T08:33:00Z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abb0f4a2f14e28180af21605437eda47d43e904fc09ef8070155b3cfb47c0e28</vt:lpwstr>
  </property>
</Properties>
</file>